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监督索引号53042700671401000</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新平彝族傣族自治县工商业联合会2022</w:t>
      </w:r>
      <w:r>
        <w:rPr>
          <w:rFonts w:hint="eastAsia" w:ascii="方正小标宋简体" w:hAnsi="方正小标宋简体" w:eastAsia="方正小标宋简体" w:cs="方正小标宋简体"/>
          <w:sz w:val="36"/>
          <w:szCs w:val="36"/>
        </w:rPr>
        <w:t>年度部门决算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新平</w:t>
      </w:r>
      <w:r>
        <w:rPr>
          <w:rFonts w:hint="eastAsia" w:ascii="黑体" w:hAnsi="黑体" w:eastAsia="黑体"/>
          <w:sz w:val="30"/>
          <w:szCs w:val="30"/>
          <w:lang w:val="en-US" w:eastAsia="zh-CN"/>
        </w:rPr>
        <w:t>彝族傣族自治县工商业联合会</w:t>
      </w:r>
      <w:r>
        <w:rPr>
          <w:rFonts w:hint="eastAsia" w:ascii="黑体" w:hAnsi="黑体" w:eastAsia="黑体"/>
          <w:sz w:val="30"/>
          <w:szCs w:val="30"/>
        </w:rPr>
        <w:t>概况</w:t>
      </w:r>
    </w:p>
    <w:p>
      <w:pPr>
        <w:spacing w:line="240" w:lineRule="atLeast"/>
        <w:jc w:val="left"/>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（一）</w:t>
      </w:r>
      <w:r>
        <w:rPr>
          <w:rFonts w:hint="eastAsia" w:ascii="楷体" w:hAnsi="楷体" w:eastAsia="楷体"/>
          <w:sz w:val="30"/>
          <w:szCs w:val="30"/>
          <w:lang w:eastAsia="zh-CN"/>
        </w:rPr>
        <w:t>部门整体支出绩效自评情况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（二）</w:t>
      </w:r>
      <w:r>
        <w:rPr>
          <w:rFonts w:hint="eastAsia" w:ascii="楷体" w:hAnsi="楷体" w:eastAsia="楷体"/>
          <w:sz w:val="30"/>
          <w:szCs w:val="30"/>
          <w:lang w:eastAsia="zh-CN"/>
        </w:rPr>
        <w:t>部门整体支出绩效自评表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新平彝族傣族自治县工商业联合会</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一、主要职能</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楷体" w:hAnsi="楷体" w:eastAsia="楷体"/>
          <w:sz w:val="30"/>
          <w:szCs w:val="30"/>
        </w:rPr>
      </w:pPr>
      <w:r>
        <w:rPr>
          <w:rFonts w:hint="eastAsia" w:ascii="楷体" w:hAnsi="楷体" w:eastAsia="楷体"/>
          <w:bCs/>
          <w:sz w:val="30"/>
          <w:szCs w:val="30"/>
        </w:rPr>
        <w:t>（一）主要职能</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参与本县大政方针及政治、经济、社会生活中的重要问题的政治协商，参政议政，民主监督；引导会员积极参加全县经济建设，推动</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"http://www.so.com/s?q=%E7%A4%BE%E4%BC%9A%E4%B8%BB%E4%B9%89%E5%B8%82%E5%9C%BA%E7%BB%8F%E6%B5%8E%E4%BD%93%E5%88%B6&amp;ie=utf-8&amp;src=wenda_link" \t "_blank"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社会主义市场经济体制</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逐步完善，促进社会全面进步；负责工商界代表人士政治安排的推荐工作；在</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"http://www.so.com/s?q=%E9%9D%9E%E5%85%AC%E6%9C%89%E5%88%B6%E7%BB%8F%E6%B5%8E&amp;ie=utf-8&amp;src=wenda_link" \t "_blank"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非公有制经济</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人士中，宣传、贯彻党和国家的方针政策，加强</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"http://www.so.com/s?q=%E6%80%9D%E6%83%B3%E6%94%BF%E6%B2%BB%E5%B7%A5%E4%BD%9C&amp;ie=utf-8&amp;src=wenda_link" \t "_blank"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思想政治工作</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，推动</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"http://www.so.com/s?q=%E4%BC%81%E4%B8%9A%E6%96%87%E5%8C%96%E5%BB%BA%E8%AE%BE&amp;ie=utf-8&amp;src=wenda_link" \t "_blank"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企业文化建设</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，引导会员做</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"http://www.so.com/s?q=%E4%B8%AD%E5%9B%BD%E7%89%B9%E8%89%B2%E7%A4%BE%E4%BC%9A%E4%B8%BB%E4%B9%89&amp;ie=utf-8&amp;src=wenda_link" \t "_blank"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中国特色社会主义</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事业的建设者；代表并维护会员的合法权益，反映会员的意见、要求和建议；引导会员积极参与“光彩事业”；为会员提供信息和科技、管理、法律、</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"http://www.so.com/s?q=%E4%BC%9A%E8%AE%A1&amp;ie=utf-8&amp;src=wenda_link" \t "_blank"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会计</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、审计、融资、咨询等服务；开展工商专业培训，帮助会员改进经营管理，完善财会管理，提高生产技术和产品质量；组织会员举办和参加各种对内对外</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"http://www.so.com/s?q=%E5%B1%95%E9%94%80%E4%BC%9A&amp;ie=utf-8&amp;src=wenda_link" \t "_blank"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展销会</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交易会，组织会员出国、出境考察访问，帮助会员开拓国内、国际市场；增进与香港特别行政区、澳门特别行政区及台湾地区和世界各国工商社团及工商经济界人士的联系和友谊，促进经济、技术和贸易合作；办好会办企业、事业；承办政府和有关部门的委托事项。</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60" w:lineRule="exact"/>
        <w:ind w:firstLine="600" w:firstLineChars="200"/>
        <w:textAlignment w:val="auto"/>
        <w:rPr>
          <w:rFonts w:hint="eastAsia" w:ascii="楷体" w:hAnsi="楷体" w:eastAsia="楷体" w:cs="楷体"/>
          <w:bCs/>
          <w:sz w:val="30"/>
          <w:szCs w:val="30"/>
          <w:lang w:eastAsia="zh-CN"/>
        </w:rPr>
      </w:pPr>
      <w:r>
        <w:rPr>
          <w:rFonts w:hint="eastAsia" w:ascii="楷体" w:hAnsi="楷体" w:eastAsia="楷体" w:cs="楷体"/>
          <w:bCs/>
          <w:sz w:val="30"/>
          <w:szCs w:val="30"/>
          <w:lang w:val="en-US" w:eastAsia="zh-CN"/>
        </w:rPr>
        <w:t>(二）2022</w:t>
      </w:r>
      <w:r>
        <w:rPr>
          <w:rFonts w:hint="eastAsia" w:ascii="楷体" w:hAnsi="楷体" w:eastAsia="楷体" w:cs="楷体"/>
          <w:bCs/>
          <w:sz w:val="30"/>
          <w:szCs w:val="30"/>
        </w:rPr>
        <w:t>年</w:t>
      </w:r>
      <w:r>
        <w:rPr>
          <w:rFonts w:hint="eastAsia" w:ascii="楷体" w:hAnsi="楷体" w:eastAsia="楷体" w:cs="Times New Roman"/>
          <w:bCs/>
          <w:kern w:val="2"/>
          <w:sz w:val="30"/>
          <w:szCs w:val="30"/>
          <w:lang w:val="en-US" w:eastAsia="zh-CN" w:bidi="ar-SA"/>
        </w:rPr>
        <w:t>度重点工作任务概述</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是深入开展理想信念教育活动，开展革命传统、创业精神传承教育，引导年轻一代继承老一代企业家优良传统，弘扬新时代企业家精神，坚定信心和决心与党同心同向。引导民营企业积极履行社会责任，投身乡村振兴发展战略，参与“万企兴万村”活动。</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二是加强民营党建工作，扩大党组织工作覆盖面。突出党建引领民营经济领域发展，创新党建工作方式，不断扩大商（协）会、会员企业党组织工作覆盖面。</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三是加强宣传教育工作，发挥带动示范作用，为促进“两个健康”营造良好的社会舆论环境，以正确的舆论导向和扎实的思想教育引导民营经济人士听党话、跟党走、感党恩。</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四是结合人大代表、政协委员及工商联换届等，规范做好优秀民营企业家政治安排；依照有关规定做好优秀民营企业和民营经济代表人士的评优评先工作。</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五是引导民营企业不断深化内部改革，提升核心竞争力和经营管理水平。加强与金融机构的合作关系，助推中小微企业发展。</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我部门共设置2个内设机构，包括：办公室和会员服务与经济股。</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没有所属单位。</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lang w:eastAsia="zh-CN"/>
        </w:rPr>
        <w:t>（二）</w:t>
      </w:r>
      <w:r>
        <w:rPr>
          <w:rFonts w:hint="eastAsia" w:ascii="楷体" w:hAnsi="楷体" w:eastAsia="楷体" w:cs="楷体"/>
          <w:sz w:val="30"/>
          <w:szCs w:val="30"/>
        </w:rPr>
        <w:t>决算单位构成</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纳入</w:t>
      </w: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彝族傣族自治县工商业联合会2022</w:t>
      </w:r>
      <w:r>
        <w:rPr>
          <w:rFonts w:hint="default" w:ascii="Times New Roman" w:hAnsi="Times New Roman" w:eastAsia="仿宋_GB2312" w:cs="Times New Roman"/>
          <w:sz w:val="30"/>
          <w:szCs w:val="30"/>
        </w:rPr>
        <w:t>年度部门决算编报的单位共</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个。其中：行政单位</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个，参照公务员法管理的事业单位</w:t>
      </w:r>
      <w:r>
        <w:rPr>
          <w:rFonts w:hint="default" w:ascii="Times New Roman" w:hAnsi="Times New Roman" w:eastAsia="仿宋_GB2312" w:cs="Times New Roman"/>
          <w:bCs/>
          <w:sz w:val="30"/>
          <w:szCs w:val="30"/>
          <w:lang w:val="en-US" w:eastAsia="zh-CN"/>
        </w:rPr>
        <w:t>0</w:t>
      </w:r>
      <w:r>
        <w:rPr>
          <w:rFonts w:hint="default" w:ascii="Times New Roman" w:hAnsi="Times New Roman" w:eastAsia="仿宋_GB2312" w:cs="Times New Roman"/>
          <w:sz w:val="30"/>
          <w:szCs w:val="30"/>
        </w:rPr>
        <w:t>个，其他事业单位</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个。</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eastAsia="zh-CN"/>
        </w:rPr>
        <w:t>三</w:t>
      </w:r>
      <w:r>
        <w:rPr>
          <w:rFonts w:hint="eastAsia" w:ascii="楷体" w:hAnsi="楷体" w:eastAsia="楷体" w:cs="楷体"/>
          <w:sz w:val="30"/>
          <w:szCs w:val="30"/>
        </w:rPr>
        <w:t xml:space="preserve">）部门人员和车辆的编制及实有情况 </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彝族傣族自治县工商业联合会2022</w:t>
      </w:r>
      <w:r>
        <w:rPr>
          <w:rFonts w:hint="default" w:ascii="Times New Roman" w:hAnsi="Times New Roman" w:eastAsia="仿宋_GB2312" w:cs="Times New Roman"/>
          <w:sz w:val="30"/>
          <w:szCs w:val="30"/>
        </w:rPr>
        <w:t>年末实有人员编制</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kern w:val="0"/>
          <w:sz w:val="30"/>
          <w:szCs w:val="30"/>
        </w:rPr>
        <w:t>人。其中：行政编制</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kern w:val="0"/>
          <w:sz w:val="30"/>
          <w:szCs w:val="30"/>
        </w:rPr>
        <w:t>人（含行政工勤编制</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人），事业编制</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人（含参公管理事业编制</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人）；在职在编实有行政人员</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人（含行政工勤人员</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人），事业人员</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人（含参公管理事业人员</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eastAsia="zh-CN"/>
        </w:rPr>
        <w:t>尚未移交</w:t>
      </w:r>
      <w:r>
        <w:rPr>
          <w:rFonts w:hint="default" w:ascii="Times New Roman" w:hAnsi="Times New Roman" w:eastAsia="仿宋_GB2312" w:cs="Times New Roman"/>
          <w:kern w:val="0"/>
          <w:sz w:val="30"/>
          <w:szCs w:val="30"/>
        </w:rPr>
        <w:t>养老保险基金发放养老金的离退休人员</w:t>
      </w:r>
      <w:r>
        <w:rPr>
          <w:rFonts w:hint="default" w:ascii="Times New Roman" w:hAnsi="Times New Roman" w:eastAsia="仿宋_GB2312" w:cs="Times New Roman"/>
          <w:kern w:val="0"/>
          <w:sz w:val="30"/>
          <w:szCs w:val="30"/>
          <w:lang w:eastAsia="zh-CN"/>
        </w:rPr>
        <w:t>共计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离休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人，退休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由养老保险基金发放养老金的离退休人员</w:t>
      </w:r>
      <w:r>
        <w:rPr>
          <w:rFonts w:hint="default" w:ascii="Times New Roman" w:hAnsi="Times New Roman" w:eastAsia="仿宋_GB2312" w:cs="Times New Roman"/>
          <w:kern w:val="0"/>
          <w:sz w:val="30"/>
          <w:szCs w:val="30"/>
          <w:lang w:val="en-US" w:eastAsia="zh-CN"/>
        </w:rPr>
        <w:t>2人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离休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人，退休</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kern w:val="0"/>
          <w:sz w:val="30"/>
          <w:szCs w:val="30"/>
        </w:rPr>
        <w:t>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实有车辆编制</w:t>
      </w:r>
      <w:r>
        <w:rPr>
          <w:rFonts w:hint="default" w:ascii="Times New Roman" w:hAnsi="Times New Roman" w:eastAsia="仿宋_GB2312" w:cs="Times New Roman"/>
          <w:kern w:val="0"/>
          <w:sz w:val="30"/>
          <w:szCs w:val="30"/>
          <w:lang w:val="en-US" w:eastAsia="zh-CN"/>
        </w:rPr>
        <w:t>1</w:t>
      </w:r>
      <w:r>
        <w:rPr>
          <w:rFonts w:hint="default" w:ascii="Times New Roman" w:hAnsi="Times New Roman" w:eastAsia="仿宋_GB2312" w:cs="Times New Roman"/>
          <w:kern w:val="0"/>
          <w:sz w:val="30"/>
          <w:szCs w:val="30"/>
        </w:rPr>
        <w:t>辆，在编实有车辆</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kern w:val="0"/>
          <w:sz w:val="30"/>
          <w:szCs w:val="30"/>
        </w:rPr>
        <w:t>辆。</w:t>
      </w:r>
    </w:p>
    <w:p>
      <w:pPr>
        <w:keepNext w:val="0"/>
        <w:keepLines w:val="0"/>
        <w:pageBreakBefore w:val="0"/>
        <w:kinsoku/>
        <w:overflowPunct/>
        <w:topLinePunct w:val="0"/>
        <w:autoSpaceDE/>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2022</w:t>
      </w:r>
      <w:r>
        <w:rPr>
          <w:rFonts w:hint="eastAsia" w:ascii="黑体" w:hAnsi="黑体" w:eastAsia="黑体" w:cs="黑体"/>
          <w:sz w:val="32"/>
          <w:szCs w:val="32"/>
        </w:rPr>
        <w:t>年度部门决算表</w:t>
      </w:r>
    </w:p>
    <w:p>
      <w:pPr>
        <w:keepNext w:val="0"/>
        <w:keepLines w:val="0"/>
        <w:pageBreakBefore w:val="0"/>
        <w:kinsoku/>
        <w:overflowPunct/>
        <w:topLinePunct w:val="0"/>
        <w:autoSpaceDE/>
        <w:autoSpaceDN/>
        <w:bidi w:val="0"/>
        <w:spacing w:line="560" w:lineRule="exact"/>
        <w:ind w:firstLine="600" w:firstLineChars="200"/>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（详见附件）</w:t>
      </w:r>
    </w:p>
    <w:p>
      <w:pPr>
        <w:keepNext w:val="0"/>
        <w:keepLines w:val="0"/>
        <w:pageBreakBefore w:val="0"/>
        <w:kinsoku/>
        <w:overflowPunct/>
        <w:topLinePunct w:val="0"/>
        <w:autoSpaceDE/>
        <w:autoSpaceDN/>
        <w:bidi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kern w:val="0"/>
          <w:sz w:val="30"/>
          <w:szCs w:val="30"/>
          <w:lang w:eastAsia="zh-CN"/>
        </w:rPr>
        <w:t>本部门</w:t>
      </w:r>
      <w:r>
        <w:rPr>
          <w:rFonts w:hint="default" w:ascii="Times New Roman" w:hAnsi="Times New Roman" w:eastAsia="仿宋_GB2312" w:cs="Times New Roman"/>
          <w:kern w:val="0"/>
          <w:sz w:val="30"/>
          <w:szCs w:val="30"/>
          <w:lang w:val="en-US" w:eastAsia="zh-CN"/>
        </w:rPr>
        <w:t>2022</w:t>
      </w:r>
      <w:r>
        <w:rPr>
          <w:rFonts w:hint="default" w:ascii="Times New Roman" w:hAnsi="Times New Roman" w:eastAsia="仿宋_GB2312" w:cs="Times New Roman"/>
          <w:kern w:val="0"/>
          <w:sz w:val="30"/>
          <w:szCs w:val="30"/>
          <w:lang w:eastAsia="zh-CN"/>
        </w:rPr>
        <w:t>年度无政府性基金预算财政拨款收入</w:t>
      </w:r>
      <w:r>
        <w:rPr>
          <w:rFonts w:hint="default" w:ascii="Times New Roman" w:hAnsi="Times New Roman" w:eastAsia="仿宋_GB2312" w:cs="Times New Roman"/>
          <w:kern w:val="0"/>
          <w:sz w:val="30"/>
          <w:szCs w:val="30"/>
          <w:lang w:val="en-US" w:eastAsia="zh-CN"/>
        </w:rPr>
        <w:t>和</w:t>
      </w:r>
      <w:r>
        <w:rPr>
          <w:rFonts w:hint="default" w:ascii="Times New Roman" w:hAnsi="Times New Roman" w:eastAsia="仿宋_GB2312" w:cs="Times New Roman"/>
          <w:kern w:val="0"/>
          <w:sz w:val="30"/>
          <w:szCs w:val="30"/>
          <w:lang w:eastAsia="zh-CN"/>
        </w:rPr>
        <w:t>国有资本经营预算财政拨款收入，</w:t>
      </w:r>
      <w:r>
        <w:rPr>
          <w:rFonts w:hint="default" w:ascii="Times New Roman" w:hAnsi="Times New Roman" w:eastAsia="仿宋_GB2312" w:cs="Times New Roman"/>
          <w:kern w:val="0"/>
          <w:sz w:val="30"/>
          <w:szCs w:val="30"/>
          <w:lang w:val="en-US" w:eastAsia="zh-CN"/>
        </w:rPr>
        <w:t>故</w:t>
      </w:r>
      <w:r>
        <w:rPr>
          <w:rFonts w:hint="default" w:ascii="Times New Roman" w:hAnsi="Times New Roman" w:eastAsia="仿宋_GB2312" w:cs="Times New Roman"/>
          <w:kern w:val="0"/>
          <w:sz w:val="30"/>
          <w:szCs w:val="30"/>
          <w:lang w:eastAsia="zh-CN"/>
        </w:rPr>
        <w:t>《政府性基金预算财政拨款收入支出决算批复表》《国有资本经营预算财政拨款收入支出决算表》为空表。</w:t>
      </w:r>
    </w:p>
    <w:p>
      <w:pPr>
        <w:keepNext w:val="0"/>
        <w:keepLines w:val="0"/>
        <w:pageBreakBefore w:val="0"/>
        <w:numPr>
          <w:ilvl w:val="0"/>
          <w:numId w:val="0"/>
        </w:numPr>
        <w:kinsoku/>
        <w:overflowPunct/>
        <w:topLinePunct w:val="0"/>
        <w:autoSpaceDE/>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第三部分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2022</w:t>
      </w:r>
      <w:r>
        <w:rPr>
          <w:rFonts w:hint="eastAsia" w:ascii="黑体" w:hAnsi="黑体" w:eastAsia="黑体" w:cs="黑体"/>
          <w:sz w:val="32"/>
          <w:szCs w:val="32"/>
        </w:rPr>
        <w:t>年度部门决算情况说明</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一、收入决算情况说明</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w:t>
      </w:r>
      <w:bookmarkStart w:id="0" w:name="_GoBack"/>
      <w:bookmarkEnd w:id="0"/>
      <w:r>
        <w:rPr>
          <w:rFonts w:hint="default" w:ascii="Times New Roman" w:hAnsi="Times New Roman" w:eastAsia="仿宋_GB2312" w:cs="Times New Roman"/>
          <w:sz w:val="30"/>
          <w:szCs w:val="30"/>
          <w:lang w:val="en-US" w:eastAsia="zh-CN"/>
        </w:rPr>
        <w:t>自治县工商业联合会</w:t>
      </w:r>
      <w:r>
        <w:rPr>
          <w:rFonts w:hint="default" w:ascii="Times New Roman" w:hAnsi="Times New Roman" w:eastAsia="仿宋_GB2312" w:cs="Times New Roman"/>
          <w:sz w:val="30"/>
          <w:szCs w:val="30"/>
          <w:highlight w:val="none"/>
          <w:lang w:val="en-US" w:eastAsia="zh-CN"/>
        </w:rPr>
        <w:t>2022</w:t>
      </w:r>
      <w:r>
        <w:rPr>
          <w:rFonts w:hint="default" w:ascii="Times New Roman" w:hAnsi="Times New Roman" w:eastAsia="仿宋_GB2312" w:cs="Times New Roman"/>
          <w:sz w:val="30"/>
          <w:szCs w:val="30"/>
          <w:highlight w:val="none"/>
        </w:rPr>
        <w:t>年度收入合计1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320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050.61</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。其中：财政拨款收入1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320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050.61</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100.00</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%；事业收入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元（含教育收费</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%；经营收入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%；附属单位</w:t>
      </w:r>
      <w:r>
        <w:rPr>
          <w:rFonts w:hint="default" w:ascii="Times New Roman" w:hAnsi="Times New Roman" w:eastAsia="仿宋_GB2312" w:cs="Times New Roman"/>
          <w:sz w:val="30"/>
          <w:szCs w:val="30"/>
          <w:highlight w:val="none"/>
          <w:lang w:eastAsia="zh-CN"/>
        </w:rPr>
        <w:t>上缴</w:t>
      </w:r>
      <w:r>
        <w:rPr>
          <w:rFonts w:hint="default" w:ascii="Times New Roman" w:hAnsi="Times New Roman" w:eastAsia="仿宋_GB2312" w:cs="Times New Roman"/>
          <w:sz w:val="30"/>
          <w:szCs w:val="30"/>
          <w:highlight w:val="none"/>
        </w:rPr>
        <w:t>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%；其他收入</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w:t>
      </w:r>
      <w:r>
        <w:rPr>
          <w:rFonts w:hint="default" w:ascii="Times New Roman" w:hAnsi="Times New Roman" w:eastAsia="仿宋_GB2312" w:cs="Times New Roman"/>
          <w:sz w:val="30"/>
          <w:szCs w:val="30"/>
          <w:highlight w:val="none"/>
        </w:rPr>
        <w:t>收入合计</w:t>
      </w:r>
      <w:r>
        <w:rPr>
          <w:rFonts w:hint="default" w:ascii="Times New Roman" w:hAnsi="Times New Roman" w:eastAsia="仿宋_GB2312" w:cs="Times New Roman"/>
          <w:sz w:val="30"/>
          <w:szCs w:val="30"/>
          <w:highlight w:val="none"/>
          <w:lang w:val="en-US" w:eastAsia="zh-CN"/>
        </w:rPr>
        <w:t>减少203,286.05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下降13.34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财政拨款收入</w:t>
      </w:r>
      <w:r>
        <w:rPr>
          <w:rFonts w:hint="default" w:ascii="Times New Roman" w:hAnsi="Times New Roman" w:eastAsia="仿宋_GB2312" w:cs="Times New Roman"/>
          <w:sz w:val="30"/>
          <w:szCs w:val="30"/>
          <w:highlight w:val="none"/>
          <w:lang w:val="en-US" w:eastAsia="zh-CN"/>
        </w:rPr>
        <w:t>减少203,286.05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下降13.34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上级补助收入</w:t>
      </w:r>
      <w:r>
        <w:rPr>
          <w:rFonts w:hint="eastAsia"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；事业收入</w:t>
      </w:r>
      <w:r>
        <w:rPr>
          <w:rFonts w:hint="eastAsia"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u w:val="none"/>
          <w:lang w:eastAsia="zh-CN"/>
        </w:rPr>
        <w:t>经营收入</w:t>
      </w:r>
      <w:r>
        <w:rPr>
          <w:rFonts w:hint="eastAsia" w:eastAsia="仿宋_GB2312" w:cs="Times New Roman"/>
          <w:sz w:val="30"/>
          <w:szCs w:val="30"/>
          <w:highlight w:val="none"/>
          <w:u w:val="none"/>
          <w:lang w:val="en-US" w:eastAsia="zh-CN"/>
        </w:rPr>
        <w:t>增</w:t>
      </w:r>
      <w:r>
        <w:rPr>
          <w:rFonts w:hint="eastAsia" w:eastAsia="仿宋_GB2312" w:cs="Times New Roman"/>
          <w:sz w:val="30"/>
          <w:szCs w:val="30"/>
          <w:highlight w:val="none"/>
          <w:lang w:val="en-US" w:eastAsia="zh-CN"/>
        </w:rPr>
        <w:t>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；附属单位上缴收入</w:t>
      </w:r>
      <w:r>
        <w:rPr>
          <w:rFonts w:hint="eastAsia"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；其他收入</w:t>
      </w:r>
      <w:r>
        <w:rPr>
          <w:rFonts w:hint="eastAsia"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eastAsia"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lang w:val="en-US" w:eastAsia="zh-CN"/>
        </w:rPr>
        <w:t>有人员调出</w:t>
      </w:r>
      <w:r>
        <w:rPr>
          <w:rFonts w:hint="default" w:ascii="Times New Roman" w:hAnsi="Times New Roman" w:eastAsia="仿宋_GB2312" w:cs="Times New Roman"/>
          <w:sz w:val="30"/>
          <w:szCs w:val="30"/>
          <w:highlight w:val="none"/>
        </w:rPr>
        <w:t>。</w:t>
      </w:r>
    </w:p>
    <w:p>
      <w:pPr>
        <w:keepNext w:val="0"/>
        <w:keepLines w:val="0"/>
        <w:pageBreakBefore w:val="0"/>
        <w:kinsoku/>
        <w:overflowPunct/>
        <w:topLinePunct w:val="0"/>
        <w:autoSpaceDE/>
        <w:autoSpaceDN/>
        <w:bidi w:val="0"/>
        <w:adjustRightIn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pPr>
        <w:keepNext w:val="0"/>
        <w:keepLines w:val="0"/>
        <w:pageBreakBefore w:val="0"/>
        <w:kinsoku/>
        <w:overflowPunct/>
        <w:topLinePunct w:val="0"/>
        <w:autoSpaceDE/>
        <w:autoSpaceDN/>
        <w:bidi w:val="0"/>
        <w:adjustRightInd/>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彝族傣族自治县工商业联合会2022</w:t>
      </w:r>
      <w:r>
        <w:rPr>
          <w:rFonts w:hint="default" w:ascii="Times New Roman" w:hAnsi="Times New Roman" w:eastAsia="仿宋_GB2312" w:cs="Times New Roman"/>
          <w:sz w:val="30"/>
          <w:szCs w:val="30"/>
          <w:lang w:eastAsia="zh-CN"/>
        </w:rPr>
        <w:t>年度支出合计</w:t>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320</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050.61</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。其中：</w:t>
      </w:r>
      <w:r>
        <w:rPr>
          <w:rFonts w:hint="default" w:ascii="Times New Roman" w:hAnsi="Times New Roman" w:eastAsia="仿宋_GB2312" w:cs="Times New Roman"/>
          <w:kern w:val="0"/>
          <w:sz w:val="30"/>
          <w:szCs w:val="30"/>
        </w:rPr>
        <w:t>基本支出</w:t>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122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869.55</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85.06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rPr>
        <w:t>；项目支出</w:t>
      </w:r>
      <w:r>
        <w:rPr>
          <w:rFonts w:hint="default" w:ascii="Times New Roman" w:hAnsi="Times New Roman" w:eastAsia="仿宋_GB2312" w:cs="Times New Roman"/>
          <w:sz w:val="30"/>
          <w:szCs w:val="30"/>
        </w:rPr>
        <w:t>197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181.06</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14.94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rPr>
        <w:t>；上缴上级支出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rPr>
        <w:t>；经营支出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rPr>
        <w:t>；对附属单位补助支出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相比，支出</w:t>
      </w:r>
      <w:r>
        <w:rPr>
          <w:rFonts w:hint="default" w:ascii="Times New Roman" w:hAnsi="Times New Roman" w:eastAsia="仿宋_GB2312" w:cs="Times New Roman"/>
          <w:sz w:val="30"/>
          <w:szCs w:val="30"/>
          <w:highlight w:val="none"/>
        </w:rPr>
        <w:t>合计</w:t>
      </w:r>
      <w:r>
        <w:rPr>
          <w:rFonts w:hint="default" w:ascii="Times New Roman" w:hAnsi="Times New Roman" w:eastAsia="仿宋_GB2312" w:cs="Times New Roman"/>
          <w:sz w:val="30"/>
          <w:szCs w:val="30"/>
          <w:highlight w:val="none"/>
          <w:lang w:val="en-US" w:eastAsia="zh-CN"/>
        </w:rPr>
        <w:t>减少212,540.85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下降13.87</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kern w:val="0"/>
          <w:sz w:val="30"/>
          <w:szCs w:val="30"/>
        </w:rPr>
        <w:t>基本支出</w:t>
      </w:r>
      <w:r>
        <w:rPr>
          <w:rFonts w:hint="default" w:ascii="Times New Roman" w:hAnsi="Times New Roman" w:eastAsia="仿宋_GB2312" w:cs="Times New Roman"/>
          <w:sz w:val="30"/>
          <w:szCs w:val="30"/>
          <w:highlight w:val="none"/>
          <w:lang w:val="en-US" w:eastAsia="zh-CN"/>
        </w:rPr>
        <w:t>减少244,976.86</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下降17.91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；项目支出增加14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634.41元，增长</w:t>
      </w:r>
      <w:r>
        <w:rPr>
          <w:rFonts w:hint="default" w:ascii="Times New Roman" w:hAnsi="Times New Roman" w:eastAsia="仿宋_GB2312" w:cs="Times New Roman"/>
          <w:sz w:val="30"/>
          <w:szCs w:val="30"/>
          <w:highlight w:val="none"/>
          <w:lang w:val="en-US" w:eastAsia="zh-CN"/>
        </w:rPr>
        <w:t>8.02</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；上缴上级支出</w:t>
      </w:r>
      <w:r>
        <w:rPr>
          <w:rFonts w:hint="default" w:ascii="Times New Roman" w:hAnsi="Times New Roman" w:eastAsia="仿宋_GB2312" w:cs="Times New Roman"/>
          <w:sz w:val="30"/>
          <w:szCs w:val="30"/>
          <w:highlight w:val="none"/>
          <w:lang w:val="en-US" w:eastAsia="zh-CN"/>
        </w:rPr>
        <w:t>增加0.00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增长0.00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；经营支出增加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；对附属单位补助支出增加</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rPr>
        <w:t>主要原因分析</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基本支出减少是因为有人员调出；项目经费支出增加是因为2022年县工商联任期届满，按规定进行了换届，故费用增加。</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（一）基本支出情况</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年度用于保障</w:t>
      </w: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w:t>
      </w:r>
      <w:r>
        <w:rPr>
          <w:rFonts w:hint="default" w:ascii="Times New Roman" w:hAnsi="Times New Roman" w:eastAsia="仿宋_GB2312" w:cs="Times New Roman"/>
          <w:sz w:val="30"/>
          <w:szCs w:val="30"/>
        </w:rPr>
        <w:t>机关正常运转的日常支出1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122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869.55</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其中：</w:t>
      </w:r>
      <w:r>
        <w:rPr>
          <w:rFonts w:hint="default" w:ascii="Times New Roman" w:hAnsi="Times New Roman" w:eastAsia="仿宋_GB2312" w:cs="Times New Roman"/>
          <w:sz w:val="30"/>
          <w:szCs w:val="30"/>
        </w:rPr>
        <w:t>基本工资、津贴补贴等人员经费支出1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021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502.86</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占基本支出的</w:t>
      </w:r>
      <w:r>
        <w:rPr>
          <w:rFonts w:hint="default" w:ascii="Times New Roman" w:hAnsi="Times New Roman" w:eastAsia="仿宋_GB2312" w:cs="Times New Roman"/>
          <w:sz w:val="30"/>
          <w:szCs w:val="30"/>
          <w:lang w:val="en-US" w:eastAsia="zh-CN"/>
        </w:rPr>
        <w:t>90.97</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rPr>
        <w:t>；办公费、印刷费、水电费、办公设备购置等公用经费101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366.69</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占基本支出的</w:t>
      </w:r>
      <w:r>
        <w:rPr>
          <w:rFonts w:hint="default" w:ascii="Times New Roman" w:hAnsi="Times New Roman" w:eastAsia="仿宋_GB2312" w:cs="Times New Roman"/>
          <w:sz w:val="30"/>
          <w:szCs w:val="30"/>
          <w:lang w:val="en-US" w:eastAsia="zh-CN"/>
        </w:rPr>
        <w:t>9.03</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rPr>
        <w:t>。</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年度用于保障</w:t>
      </w: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w:t>
      </w:r>
      <w:r>
        <w:rPr>
          <w:rFonts w:hint="default" w:ascii="Times New Roman" w:hAnsi="Times New Roman" w:eastAsia="仿宋_GB2312" w:cs="Times New Roman"/>
          <w:sz w:val="30"/>
          <w:szCs w:val="30"/>
        </w:rPr>
        <w:t>机构、下属事业单位等机构为完成特定的行政工作任务或事业发展目标，用于专项业务工作的经费支出197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181.06</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其中：</w:t>
      </w:r>
      <w:r>
        <w:rPr>
          <w:rFonts w:hint="default" w:ascii="Times New Roman" w:hAnsi="Times New Roman" w:eastAsia="仿宋_GB2312" w:cs="Times New Roman"/>
          <w:sz w:val="30"/>
          <w:szCs w:val="30"/>
        </w:rPr>
        <w:t>事业发展</w:t>
      </w:r>
      <w:r>
        <w:rPr>
          <w:rFonts w:hint="default" w:ascii="Times New Roman" w:hAnsi="Times New Roman" w:eastAsia="仿宋_GB2312" w:cs="Times New Roman"/>
          <w:sz w:val="30"/>
          <w:szCs w:val="30"/>
          <w:lang w:eastAsia="zh-CN"/>
        </w:rPr>
        <w:t>类项目支出</w:t>
      </w:r>
      <w:r>
        <w:rPr>
          <w:rFonts w:hint="default" w:ascii="Times New Roman" w:hAnsi="Times New Roman" w:eastAsia="仿宋_GB2312" w:cs="Times New Roman"/>
          <w:sz w:val="30"/>
          <w:szCs w:val="30"/>
        </w:rPr>
        <w:t>197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181.06</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。其中：基本建设类项目支出0.00元。具体项目开支及开展工作情况</w:t>
      </w:r>
      <w:r>
        <w:rPr>
          <w:rFonts w:hint="default" w:ascii="Times New Roman" w:hAnsi="Times New Roman" w:eastAsia="仿宋_GB2312" w:cs="Times New Roman"/>
          <w:sz w:val="30"/>
          <w:szCs w:val="30"/>
          <w:lang w:val="en-US" w:eastAsia="zh-CN"/>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1.县工商联工作保障经费支出66,183.09元，用于保障县工商联办公、会议、调研、对外联络各项工作。</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2.县工商联换届工作经费支出39,200.00元，用于保障县工商联换届工作。</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3.改善贫困地区基层工商联办公条件专项资金35,000.00元，用于购买办公设备改善办公条件。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4.代理记账委托业务专项资金支出14,400.00元，用于支付代理记账委托业务费。</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color w:val="FF0000"/>
          <w:sz w:val="30"/>
          <w:szCs w:val="30"/>
        </w:rPr>
      </w:pPr>
      <w:r>
        <w:rPr>
          <w:rFonts w:hint="default" w:ascii="Times New Roman" w:hAnsi="Times New Roman" w:eastAsia="仿宋_GB2312" w:cs="Times New Roman"/>
          <w:kern w:val="2"/>
          <w:sz w:val="30"/>
          <w:szCs w:val="30"/>
          <w:lang w:val="en-US" w:eastAsia="zh-CN" w:bidi="ar-SA"/>
        </w:rPr>
        <w:t>5.普惠金融发展专项资金支出42,397.97元，用于保障创业担保贷款工作。</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（一）一般公共预算财政拨款支出决算总体情况</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彝族傣族自治县工商业联合会2022</w:t>
      </w:r>
      <w:r>
        <w:rPr>
          <w:rFonts w:hint="default" w:ascii="Times New Roman" w:hAnsi="Times New Roman" w:eastAsia="仿宋_GB2312" w:cs="Times New Roman"/>
          <w:sz w:val="30"/>
          <w:szCs w:val="30"/>
        </w:rPr>
        <w:t>年度一般公共预算财政拨款支出1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320</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050.61</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,占本年支出合计的</w:t>
      </w:r>
      <w:r>
        <w:rPr>
          <w:rFonts w:hint="default" w:ascii="Times New Roman" w:hAnsi="Times New Roman" w:eastAsia="仿宋_GB2312" w:cs="Times New Roman"/>
          <w:sz w:val="30"/>
          <w:szCs w:val="30"/>
          <w:lang w:val="en-US" w:eastAsia="zh-CN"/>
        </w:rPr>
        <w:t>100.00</w:t>
      </w:r>
      <w:r>
        <w:rPr>
          <w:rFonts w:hint="default" w:ascii="Times New Roman" w:hAnsi="Times New Roman" w:eastAsia="仿宋_GB2312" w:cs="Times New Roman"/>
          <w:kern w:val="0"/>
          <w:sz w:val="30"/>
          <w:szCs w:val="30"/>
        </w:rPr>
        <w:t>%。与上年</w:t>
      </w:r>
      <w:r>
        <w:rPr>
          <w:rFonts w:hint="default" w:ascii="Times New Roman" w:hAnsi="Times New Roman" w:eastAsia="仿宋_GB2312" w:cs="Times New Roman"/>
          <w:kern w:val="0"/>
          <w:sz w:val="30"/>
          <w:szCs w:val="30"/>
          <w:lang w:eastAsia="zh-CN"/>
        </w:rPr>
        <w:t>相比</w:t>
      </w:r>
      <w:r>
        <w:rPr>
          <w:rFonts w:hint="default" w:ascii="Times New Roman" w:hAnsi="Times New Roman" w:eastAsia="仿宋_GB2312" w:cs="Times New Roman"/>
          <w:kern w:val="0"/>
          <w:sz w:val="30"/>
          <w:szCs w:val="30"/>
        </w:rPr>
        <w:t>减少</w:t>
      </w:r>
      <w:r>
        <w:rPr>
          <w:rFonts w:hint="default" w:ascii="Times New Roman" w:hAnsi="Times New Roman" w:eastAsia="仿宋_GB2312" w:cs="Times New Roman"/>
          <w:sz w:val="30"/>
          <w:szCs w:val="30"/>
          <w:highlight w:val="none"/>
          <w:lang w:val="en-US" w:eastAsia="zh-CN"/>
        </w:rPr>
        <w:t>212,540.85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下降13.87</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rPr>
        <w:t>,主要</w:t>
      </w:r>
      <w:r>
        <w:rPr>
          <w:rFonts w:hint="default" w:ascii="Times New Roman" w:hAnsi="Times New Roman" w:eastAsia="仿宋_GB2312" w:cs="Times New Roman"/>
          <w:kern w:val="0"/>
          <w:sz w:val="30"/>
          <w:szCs w:val="30"/>
        </w:rPr>
        <w:t>原因</w:t>
      </w:r>
      <w:r>
        <w:rPr>
          <w:rFonts w:hint="default" w:ascii="Times New Roman" w:hAnsi="Times New Roman" w:eastAsia="仿宋_GB2312" w:cs="Times New Roman"/>
          <w:kern w:val="0"/>
          <w:sz w:val="30"/>
          <w:szCs w:val="30"/>
          <w:lang w:val="en-US" w:eastAsia="zh-CN"/>
        </w:rPr>
        <w:t>是</w:t>
      </w:r>
      <w:r>
        <w:rPr>
          <w:rFonts w:hint="default" w:ascii="Times New Roman" w:hAnsi="Times New Roman" w:eastAsia="仿宋_GB2312" w:cs="Times New Roman"/>
          <w:sz w:val="30"/>
          <w:szCs w:val="30"/>
          <w:highlight w:val="none"/>
          <w:lang w:val="en-US" w:eastAsia="zh-CN"/>
        </w:rPr>
        <w:t>有人员调出</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1.一般公共服务（类）支出1</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048</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807.13</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占一般公共预算财政拨款总支出的</w:t>
      </w:r>
      <w:r>
        <w:rPr>
          <w:rFonts w:hint="default" w:ascii="Times New Roman" w:hAnsi="Times New Roman" w:eastAsia="仿宋_GB2312" w:cs="Times New Roman"/>
          <w:sz w:val="30"/>
          <w:szCs w:val="30"/>
          <w:lang w:val="en-US" w:eastAsia="zh-CN"/>
        </w:rPr>
        <w:t>79.45</w:t>
      </w:r>
      <w:r>
        <w:rPr>
          <w:rFonts w:hint="default" w:ascii="Times New Roman" w:hAnsi="Times New Roman" w:eastAsia="仿宋_GB2312" w:cs="Times New Roman"/>
          <w:sz w:val="30"/>
          <w:szCs w:val="30"/>
        </w:rPr>
        <w:t>%。</w:t>
      </w:r>
      <w:r>
        <w:rPr>
          <w:rFonts w:hint="default" w:ascii="Times New Roman" w:hAnsi="Times New Roman" w:eastAsia="仿宋_GB2312" w:cs="Times New Roman"/>
          <w:kern w:val="0"/>
          <w:sz w:val="30"/>
          <w:szCs w:val="30"/>
        </w:rPr>
        <w:t>主要用于</w:t>
      </w:r>
      <w:r>
        <w:rPr>
          <w:rFonts w:hint="default" w:ascii="Times New Roman" w:hAnsi="Times New Roman" w:eastAsia="仿宋_GB2312" w:cs="Times New Roman"/>
          <w:kern w:val="0"/>
          <w:sz w:val="30"/>
          <w:szCs w:val="30"/>
          <w:lang w:val="en-US" w:eastAsia="zh-CN"/>
        </w:rPr>
        <w:t>人员工资和日常公用经费</w:t>
      </w:r>
      <w:r>
        <w:rPr>
          <w:rFonts w:hint="default" w:ascii="Times New Roman" w:hAnsi="Times New Roman"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2.外交（类）支出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占一般公共预算财政拨款总支出的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w:t>
      </w:r>
      <w:r>
        <w:rPr>
          <w:rFonts w:hint="default" w:ascii="Times New Roman" w:hAnsi="Times New Roman"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3.国防（类）支出</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占一般公共预算财政拨款总支出的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w:t>
      </w:r>
      <w:r>
        <w:rPr>
          <w:rFonts w:hint="default" w:ascii="Times New Roman" w:hAnsi="Times New Roman"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4.公共安全（类）支出</w:t>
      </w:r>
      <w:r>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sz w:val="30"/>
          <w:szCs w:val="30"/>
        </w:rPr>
        <w:t>占一般公共预算财政拨款总支出的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w:t>
      </w:r>
      <w:r>
        <w:rPr>
          <w:rFonts w:hint="default" w:ascii="Times New Roman" w:hAnsi="Times New Roman" w:eastAsia="仿宋_GB2312" w:cs="Times New Roman"/>
          <w:kern w:val="0"/>
          <w:sz w:val="30"/>
          <w:szCs w:val="30"/>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5.教育（类）支出0.00元，占一般公共预算财政拨款总支出的0.00%</w:t>
      </w:r>
      <w:r>
        <w:rPr>
          <w:rFonts w:hint="default" w:ascii="Times New Roman" w:hAnsi="Times New Roman" w:eastAsia="仿宋_GB2312" w:cs="Times New Roman"/>
          <w:kern w:val="0"/>
          <w:sz w:val="30"/>
          <w:szCs w:val="30"/>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6.科学技术（类）支出0.00元，占一般公共预算财政拨款总支出的0.00%</w:t>
      </w:r>
      <w:r>
        <w:rPr>
          <w:rFonts w:hint="default" w:ascii="Times New Roman" w:hAnsi="Times New Roman" w:eastAsia="仿宋_GB2312" w:cs="Times New Roman"/>
          <w:kern w:val="0"/>
          <w:sz w:val="30"/>
          <w:szCs w:val="30"/>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7.文化旅游体育与传媒（类）支出0.00元，占一般公共预算财政拨款总支出的0.00%</w:t>
      </w:r>
      <w:r>
        <w:rPr>
          <w:rFonts w:hint="default" w:ascii="Times New Roman" w:hAnsi="Times New Roman" w:eastAsia="仿宋_GB2312" w:cs="Times New Roman"/>
          <w:kern w:val="0"/>
          <w:sz w:val="30"/>
          <w:szCs w:val="30"/>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shd w:val="clear" w:color="auto" w:fill="FFFFFF"/>
        </w:rPr>
      </w:pPr>
      <w:r>
        <w:rPr>
          <w:rFonts w:hint="default" w:ascii="Times New Roman" w:hAnsi="Times New Roman" w:eastAsia="仿宋_GB2312" w:cs="Times New Roman"/>
          <w:i w:val="0"/>
          <w:iCs w:val="0"/>
          <w:caps w:val="0"/>
          <w:color w:val="000000"/>
          <w:spacing w:val="0"/>
          <w:sz w:val="30"/>
          <w:szCs w:val="30"/>
          <w:shd w:val="clear" w:color="auto" w:fill="FFFFFF"/>
        </w:rPr>
        <w:t>8.社会保障和就业（类）支出76,793.28元，占一般公共预算财政拨款总支出的</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 xml:space="preserve">5.82 </w:t>
      </w:r>
      <w:r>
        <w:rPr>
          <w:rFonts w:hint="default" w:ascii="Times New Roman" w:hAnsi="Times New Roman" w:eastAsia="仿宋_GB2312" w:cs="Times New Roman"/>
          <w:i w:val="0"/>
          <w:iCs w:val="0"/>
          <w:caps w:val="0"/>
          <w:color w:val="000000"/>
          <w:spacing w:val="0"/>
          <w:sz w:val="30"/>
          <w:szCs w:val="30"/>
          <w:shd w:val="clear" w:color="auto" w:fill="FFFFFF"/>
        </w:rPr>
        <w:t>%。主要用于行政单位离退休</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人员生活补助和</w:t>
      </w:r>
      <w:r>
        <w:rPr>
          <w:rFonts w:hint="default" w:ascii="Times New Roman" w:hAnsi="Times New Roman" w:eastAsia="仿宋_GB2312" w:cs="Times New Roman"/>
          <w:i w:val="0"/>
          <w:iCs w:val="0"/>
          <w:caps w:val="0"/>
          <w:color w:val="000000"/>
          <w:spacing w:val="0"/>
          <w:sz w:val="30"/>
          <w:szCs w:val="30"/>
          <w:shd w:val="clear" w:color="auto" w:fill="FFFFFF"/>
        </w:rPr>
        <w:t>单位基本养老保险缴费。</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9.卫生健康（类）支出78</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272.23元，占一般公共预算财政拨款总支出的</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5.93</w:t>
      </w:r>
      <w:r>
        <w:rPr>
          <w:rFonts w:hint="default" w:ascii="Times New Roman" w:hAnsi="Times New Roman" w:eastAsia="仿宋_GB2312" w:cs="Times New Roman"/>
          <w:i w:val="0"/>
          <w:iCs w:val="0"/>
          <w:caps w:val="0"/>
          <w:color w:val="000000"/>
          <w:spacing w:val="0"/>
          <w:sz w:val="30"/>
          <w:szCs w:val="30"/>
          <w:shd w:val="clear" w:color="auto" w:fill="FFFFFF"/>
        </w:rPr>
        <w:t>%。主要用于行政事业单位医疗保险缴费</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和</w:t>
      </w:r>
      <w:r>
        <w:rPr>
          <w:rFonts w:hint="default" w:ascii="Times New Roman" w:hAnsi="Times New Roman" w:eastAsia="仿宋_GB2312" w:cs="Times New Roman"/>
          <w:i w:val="0"/>
          <w:iCs w:val="0"/>
          <w:caps w:val="0"/>
          <w:color w:val="000000"/>
          <w:spacing w:val="0"/>
          <w:sz w:val="30"/>
          <w:szCs w:val="30"/>
          <w:shd w:val="clear" w:color="auto" w:fill="FFFFFF"/>
        </w:rPr>
        <w:t>公务员医疗补助；</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10.节能环保（类）支出0.00元，占一般公共预算财政拨款总支出的0.00%；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11.城乡社区（类）支出0.00元，占一般公共预算财政拨款总支出的0.00%；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12.农林水（类）支出42</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397.97元，占一般公共预算财政拨款总支出的</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3.21</w:t>
      </w:r>
      <w:r>
        <w:rPr>
          <w:rFonts w:hint="default" w:ascii="Times New Roman" w:hAnsi="Times New Roman" w:eastAsia="仿宋_GB2312" w:cs="Times New Roman"/>
          <w:i w:val="0"/>
          <w:iCs w:val="0"/>
          <w:caps w:val="0"/>
          <w:color w:val="000000"/>
          <w:spacing w:val="0"/>
          <w:sz w:val="30"/>
          <w:szCs w:val="30"/>
          <w:shd w:val="clear" w:color="auto" w:fill="FFFFFF"/>
        </w:rPr>
        <w:t>%</w:t>
      </w:r>
      <w:r>
        <w:rPr>
          <w:rFonts w:hint="default" w:ascii="Times New Roman" w:hAnsi="Times New Roman" w:eastAsia="仿宋_GB2312" w:cs="Times New Roman"/>
          <w:i w:val="0"/>
          <w:iCs w:val="0"/>
          <w:caps w:val="0"/>
          <w:color w:val="000000"/>
          <w:spacing w:val="0"/>
          <w:sz w:val="30"/>
          <w:szCs w:val="30"/>
          <w:shd w:val="clear" w:color="auto" w:fill="FFFFFF"/>
          <w:lang w:eastAsia="zh-CN"/>
        </w:rPr>
        <w:t>，</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主要用于创业担保贷款工作</w:t>
      </w:r>
      <w:r>
        <w:rPr>
          <w:rFonts w:hint="default" w:ascii="Times New Roman" w:hAnsi="Times New Roman" w:eastAsia="仿宋_GB2312" w:cs="Times New Roman"/>
          <w:i w:val="0"/>
          <w:iCs w:val="0"/>
          <w:caps w:val="0"/>
          <w:color w:val="000000"/>
          <w:spacing w:val="0"/>
          <w:sz w:val="30"/>
          <w:szCs w:val="30"/>
          <w:shd w:val="clear" w:color="auto" w:fill="FFFFFF"/>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13.交通运输（类）支出0.00元，占一般公共预算财政拨款总支出的0.00%；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14.资源勘探工业信息等（类）支出类0.00元，占一般公共预算财政拨款总支出的0.00%；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15.商业服务业等（类）支出0.00元，占一般公共预算财政拨款总支出的0.00%；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16.金融（类）支出0.00元，占一般公共预算财政拨款总支出的0.00%；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17.援助其他地区（类）支出0.00元，占一般公共预算财政拨款总支出的0.00%；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18.自然资源海洋气象等（类）支出0.00元，占一般公共预算财政拨款总支出的0.00%；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19.住房保障（类）支出73</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780</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.00</w:t>
      </w:r>
      <w:r>
        <w:rPr>
          <w:rFonts w:hint="default" w:ascii="Times New Roman" w:hAnsi="Times New Roman" w:eastAsia="仿宋_GB2312" w:cs="Times New Roman"/>
          <w:i w:val="0"/>
          <w:iCs w:val="0"/>
          <w:caps w:val="0"/>
          <w:color w:val="000000"/>
          <w:spacing w:val="0"/>
          <w:sz w:val="30"/>
          <w:szCs w:val="30"/>
          <w:shd w:val="clear" w:color="auto" w:fill="FFFFFF"/>
        </w:rPr>
        <w:t>元，占一般公共预算财政拨款总支出的</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5.59</w:t>
      </w:r>
      <w:r>
        <w:rPr>
          <w:rFonts w:hint="default" w:ascii="Times New Roman" w:hAnsi="Times New Roman" w:eastAsia="仿宋_GB2312" w:cs="Times New Roman"/>
          <w:i w:val="0"/>
          <w:iCs w:val="0"/>
          <w:caps w:val="0"/>
          <w:color w:val="000000"/>
          <w:spacing w:val="0"/>
          <w:sz w:val="30"/>
          <w:szCs w:val="30"/>
          <w:shd w:val="clear" w:color="auto" w:fill="FFFFFF"/>
        </w:rPr>
        <w:t>%。主要用于行政事业单位在职人员缴存公积金；</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20.粮油物资储备（类）支出0.00元，占一般公共预算财政拨款总支出的0.00%；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21.国有资本经营预算（类）支出0.00元，占一般公共预算财政拨款总支出的0.00%；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22.灾害防治及应急管理（类）支出0.00元，占一般公共预算财政拨款总支出的0.00%；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23.其他（类）支出0.00元，占一般公共预算财政拨款总支出的0.00%；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24.债务还本（类）支出0.00元，占一般公共预算财政拨款总支出的0.00%；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i w:val="0"/>
          <w:iCs w:val="0"/>
          <w:caps w:val="0"/>
          <w:color w:val="000000"/>
          <w:spacing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25.债务付息（类）支出0.00元，占一般公共预算财政拨款总支出的0.00%；</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i w:val="0"/>
          <w:iCs w:val="0"/>
          <w:caps w:val="0"/>
          <w:color w:val="000000"/>
          <w:spacing w:val="0"/>
          <w:sz w:val="30"/>
          <w:szCs w:val="30"/>
          <w:shd w:val="clear" w:color="auto" w:fill="FFFFFF"/>
        </w:rPr>
        <w:t>26.抗疫特别国债安排（类）支出0.00元，占一般公共预算财政拨款总支出的0.00%。</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四、</w:t>
      </w:r>
      <w:r>
        <w:rPr>
          <w:rFonts w:hint="eastAsia" w:ascii="黑体" w:hAnsi="黑体" w:eastAsia="黑体" w:cs="黑体"/>
          <w:sz w:val="30"/>
          <w:szCs w:val="30"/>
        </w:rPr>
        <w:t>财政拨款“三公”经费支出决算情况说明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val="en-US" w:eastAsia="zh-CN"/>
        </w:rPr>
        <w:t>2022</w:t>
      </w:r>
      <w:r>
        <w:rPr>
          <w:rFonts w:hint="default" w:ascii="Times New Roman" w:hAnsi="Times New Roman" w:eastAsia="仿宋_GB2312" w:cs="Times New Roman"/>
          <w:kern w:val="0"/>
          <w:sz w:val="30"/>
          <w:szCs w:val="30"/>
        </w:rPr>
        <w:t>年度财政拨款“三公”经费支出决算中，财政拨款“三公”经费支出</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kern w:val="0"/>
          <w:sz w:val="30"/>
          <w:szCs w:val="30"/>
        </w:rPr>
        <w:t>预算为</w:t>
      </w:r>
      <w:r>
        <w:rPr>
          <w:rFonts w:hint="default" w:ascii="Times New Roman" w:hAnsi="Times New Roman" w:eastAsia="仿宋_GB2312" w:cs="Times New Roman"/>
          <w:kern w:val="0"/>
          <w:sz w:val="30"/>
          <w:szCs w:val="30"/>
          <w:lang w:val="en-US" w:eastAsia="zh-CN"/>
        </w:rPr>
        <w:t>39,000.00</w:t>
      </w:r>
      <w:r>
        <w:rPr>
          <w:rFonts w:hint="default" w:ascii="Times New Roman" w:hAnsi="Times New Roman" w:eastAsia="仿宋_GB2312" w:cs="Times New Roman"/>
          <w:kern w:val="0"/>
          <w:sz w:val="30"/>
          <w:szCs w:val="30"/>
        </w:rPr>
        <w:t>元，支出决算为</w:t>
      </w:r>
      <w:r>
        <w:rPr>
          <w:rFonts w:hint="default" w:ascii="Times New Roman" w:hAnsi="Times New Roman" w:eastAsia="仿宋_GB2312" w:cs="Times New Roman"/>
          <w:sz w:val="30"/>
          <w:szCs w:val="30"/>
        </w:rPr>
        <w:t>25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525.69</w:t>
      </w:r>
      <w:r>
        <w:rPr>
          <w:rFonts w:hint="default" w:ascii="Times New Roman" w:hAnsi="Times New Roman" w:eastAsia="仿宋_GB2312" w:cs="Times New Roman"/>
          <w:kern w:val="0"/>
          <w:sz w:val="30"/>
          <w:szCs w:val="30"/>
        </w:rPr>
        <w:t>元，完成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kern w:val="0"/>
          <w:sz w:val="30"/>
          <w:szCs w:val="30"/>
        </w:rPr>
        <w:t>预算的</w:t>
      </w:r>
      <w:r>
        <w:rPr>
          <w:rFonts w:hint="default" w:ascii="Times New Roman" w:hAnsi="Times New Roman" w:eastAsia="仿宋_GB2312" w:cs="Times New Roman"/>
          <w:kern w:val="0"/>
          <w:sz w:val="30"/>
          <w:szCs w:val="30"/>
          <w:lang w:val="en-US" w:eastAsia="zh-CN"/>
        </w:rPr>
        <w:t>65.45</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。其中：</w:t>
      </w:r>
      <w:r>
        <w:rPr>
          <w:rFonts w:hint="default" w:ascii="Times New Roman" w:hAnsi="Times New Roman" w:eastAsia="仿宋_GB2312" w:cs="Times New Roman"/>
          <w:kern w:val="0"/>
          <w:sz w:val="30"/>
          <w:szCs w:val="30"/>
        </w:rPr>
        <w:t>因公出国（境）费支出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%；公务用车购置费支出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rPr>
        <w:t>%；公务用车</w:t>
      </w:r>
      <w:r>
        <w:rPr>
          <w:rFonts w:hint="default" w:ascii="Times New Roman" w:hAnsi="Times New Roman" w:eastAsia="仿宋_GB2312" w:cs="Times New Roman"/>
          <w:kern w:val="0"/>
          <w:sz w:val="30"/>
          <w:szCs w:val="30"/>
          <w:lang w:eastAsia="zh-CN"/>
        </w:rPr>
        <w:t>运行维护</w:t>
      </w:r>
      <w:r>
        <w:rPr>
          <w:rFonts w:hint="default" w:ascii="Times New Roman" w:hAnsi="Times New Roman" w:eastAsia="仿宋_GB2312" w:cs="Times New Roman"/>
          <w:kern w:val="0"/>
          <w:sz w:val="30"/>
          <w:szCs w:val="30"/>
        </w:rPr>
        <w:t>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sz w:val="30"/>
          <w:szCs w:val="30"/>
        </w:rPr>
        <w:t>6,710.69</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26.29</w:t>
      </w:r>
      <w:r>
        <w:rPr>
          <w:rFonts w:hint="default" w:ascii="Times New Roman" w:hAnsi="Times New Roman" w:eastAsia="仿宋_GB2312" w:cs="Times New Roman"/>
          <w:kern w:val="0"/>
          <w:sz w:val="30"/>
          <w:szCs w:val="30"/>
        </w:rPr>
        <w:t>%；公务接待费支出</w:t>
      </w:r>
      <w:r>
        <w:rPr>
          <w:rFonts w:hint="default" w:ascii="Times New Roman" w:hAnsi="Times New Roman" w:eastAsia="仿宋_GB2312" w:cs="Times New Roman"/>
          <w:kern w:val="0"/>
          <w:sz w:val="30"/>
          <w:szCs w:val="30"/>
          <w:lang w:eastAsia="zh-CN"/>
        </w:rPr>
        <w:t>决算</w:t>
      </w:r>
      <w:r>
        <w:rPr>
          <w:rFonts w:hint="default" w:ascii="Times New Roman" w:hAnsi="Times New Roman" w:eastAsia="仿宋_GB2312" w:cs="Times New Roman"/>
          <w:sz w:val="30"/>
          <w:szCs w:val="30"/>
        </w:rPr>
        <w:t>18,815.00</w:t>
      </w:r>
      <w:r>
        <w:rPr>
          <w:rFonts w:hint="default" w:ascii="Times New Roman" w:hAnsi="Times New Roman" w:eastAsia="仿宋_GB2312" w:cs="Times New Roman"/>
          <w:kern w:val="0"/>
          <w:sz w:val="30"/>
          <w:szCs w:val="30"/>
        </w:rPr>
        <w:t>元，占</w:t>
      </w:r>
      <w:r>
        <w:rPr>
          <w:rFonts w:hint="default" w:ascii="Times New Roman" w:hAnsi="Times New Roman" w:eastAsia="仿宋_GB2312" w:cs="Times New Roman"/>
          <w:kern w:val="0"/>
          <w:sz w:val="30"/>
          <w:szCs w:val="30"/>
          <w:lang w:eastAsia="zh-CN"/>
        </w:rPr>
        <w:t>总支出决算的</w:t>
      </w:r>
      <w:r>
        <w:rPr>
          <w:rFonts w:hint="default" w:ascii="Times New Roman" w:hAnsi="Times New Roman" w:eastAsia="仿宋_GB2312" w:cs="Times New Roman"/>
          <w:kern w:val="0"/>
          <w:sz w:val="30"/>
          <w:szCs w:val="30"/>
          <w:lang w:val="en-US" w:eastAsia="zh-CN"/>
        </w:rPr>
        <w:t>73.71</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，具体是国内接待费支出决算</w:t>
      </w:r>
      <w:r>
        <w:rPr>
          <w:rFonts w:hint="default" w:ascii="Times New Roman" w:hAnsi="Times New Roman" w:eastAsia="仿宋_GB2312" w:cs="Times New Roman"/>
          <w:sz w:val="30"/>
          <w:szCs w:val="30"/>
        </w:rPr>
        <w:t>18,815.00</w:t>
      </w:r>
      <w:r>
        <w:rPr>
          <w:rFonts w:hint="default" w:ascii="Times New Roman" w:hAnsi="Times New Roman" w:eastAsia="仿宋_GB2312" w:cs="Times New Roman"/>
          <w:kern w:val="0"/>
          <w:sz w:val="30"/>
          <w:szCs w:val="30"/>
          <w:lang w:eastAsia="zh-CN"/>
        </w:rPr>
        <w:t>元（其中：外事接待费支出决算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eastAsia="zh-CN"/>
        </w:rPr>
        <w:t>元），国（境）外接待费支出决算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eastAsia="zh-CN"/>
        </w:rPr>
        <w:t>元</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eastAsia="zh-CN"/>
        </w:rPr>
        <w:t>其中</w:t>
      </w:r>
      <w:r>
        <w:rPr>
          <w:rFonts w:hint="default" w:ascii="Times New Roman" w:hAnsi="Times New Roman"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彝族傣族自治县工商业联合会2022</w:t>
      </w:r>
      <w:r>
        <w:rPr>
          <w:rFonts w:hint="default" w:ascii="Times New Roman" w:hAnsi="Times New Roman" w:eastAsia="仿宋_GB2312" w:cs="Times New Roman"/>
          <w:sz w:val="30"/>
          <w:szCs w:val="30"/>
        </w:rPr>
        <w:t>年度一般公共预算财政拨款“三公”经费支出</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预算为</w:t>
      </w:r>
      <w:r>
        <w:rPr>
          <w:rFonts w:hint="default" w:ascii="Times New Roman" w:hAnsi="Times New Roman" w:eastAsia="仿宋_GB2312" w:cs="Times New Roman"/>
          <w:kern w:val="0"/>
          <w:sz w:val="30"/>
          <w:szCs w:val="30"/>
          <w:lang w:val="en-US" w:eastAsia="zh-CN"/>
        </w:rPr>
        <w:t>39,000.00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，支出决算为25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525.69</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kern w:val="0"/>
          <w:sz w:val="30"/>
          <w:szCs w:val="30"/>
          <w:lang w:val="en-US" w:eastAsia="zh-CN"/>
        </w:rPr>
        <w:t>65.45</w:t>
      </w:r>
      <w:r>
        <w:rPr>
          <w:rFonts w:hint="default" w:ascii="Times New Roman" w:hAnsi="Times New Roman" w:eastAsia="仿宋_GB2312" w:cs="Times New Roman"/>
          <w:sz w:val="30"/>
          <w:szCs w:val="30"/>
        </w:rPr>
        <w:t>%。其中：因公出国（境）费支出决算为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%；公务用车购置费支出决算为</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w:t>
      </w:r>
      <w:r>
        <w:rPr>
          <w:rFonts w:hint="default" w:ascii="Times New Roman" w:hAnsi="Times New Roman" w:eastAsia="仿宋_GB2312" w:cs="Times New Roman"/>
          <w:sz w:val="30"/>
          <w:szCs w:val="30"/>
          <w:lang w:eastAsia="zh-CN"/>
        </w:rPr>
        <w:t>运行维护费</w:t>
      </w:r>
      <w:r>
        <w:rPr>
          <w:rFonts w:hint="default" w:ascii="Times New Roman" w:hAnsi="Times New Roman" w:eastAsia="仿宋_GB2312" w:cs="Times New Roman"/>
          <w:sz w:val="30"/>
          <w:szCs w:val="30"/>
        </w:rPr>
        <w:t>支出决算为6,710.69</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26.84</w:t>
      </w:r>
      <w:r>
        <w:rPr>
          <w:rFonts w:hint="default" w:ascii="Times New Roman" w:hAnsi="Times New Roman" w:eastAsia="仿宋_GB2312" w:cs="Times New Roman"/>
          <w:sz w:val="30"/>
          <w:szCs w:val="30"/>
        </w:rPr>
        <w:t>%；公务接待费支出决算为18,815.00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，完成</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预算的</w:t>
      </w:r>
      <w:r>
        <w:rPr>
          <w:rFonts w:hint="default" w:ascii="Times New Roman" w:hAnsi="Times New Roman" w:eastAsia="仿宋_GB2312" w:cs="Times New Roman"/>
          <w:sz w:val="30"/>
          <w:szCs w:val="30"/>
          <w:lang w:val="en-US" w:eastAsia="zh-CN"/>
        </w:rPr>
        <w:t>134.39</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年度一般公共预算财政拨款“三公”经费支出决算数小于</w:t>
      </w:r>
      <w:r>
        <w:rPr>
          <w:rFonts w:hint="default" w:ascii="Times New Roman" w:hAnsi="Times New Roman" w:eastAsia="仿宋_GB2312" w:cs="Times New Roman"/>
          <w:kern w:val="0"/>
          <w:sz w:val="30"/>
          <w:szCs w:val="30"/>
          <w:lang w:eastAsia="zh-CN"/>
        </w:rPr>
        <w:t>年初</w:t>
      </w:r>
      <w:r>
        <w:rPr>
          <w:rFonts w:hint="default" w:ascii="Times New Roman" w:hAnsi="Times New Roman" w:eastAsia="仿宋_GB2312" w:cs="Times New Roman"/>
          <w:sz w:val="30"/>
          <w:szCs w:val="30"/>
        </w:rPr>
        <w:t>预算数的主要原因</w:t>
      </w:r>
      <w:r>
        <w:rPr>
          <w:rFonts w:hint="default" w:ascii="Times New Roman" w:hAnsi="Times New Roman" w:eastAsia="仿宋_GB2312" w:cs="Times New Roman"/>
          <w:sz w:val="30"/>
          <w:szCs w:val="30"/>
          <w:lang w:val="en-US" w:eastAsia="zh-CN"/>
        </w:rPr>
        <w:t>是厉行节约，压缩运行成本</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其中：公务接待费超出年初预算数的原因是为助力招商引资工作，通过昆明新平商会牵线搭桥多家外地企业到我县考察招商引资项目。</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年度一般公共预算财政拨款“三公”经费支出决算数比</w:t>
      </w:r>
      <w:r>
        <w:rPr>
          <w:rFonts w:hint="default" w:ascii="Times New Roman" w:hAnsi="Times New Roman" w:eastAsia="仿宋_GB2312" w:cs="Times New Roman"/>
          <w:sz w:val="30"/>
          <w:szCs w:val="30"/>
          <w:lang w:eastAsia="zh-CN"/>
        </w:rPr>
        <w:t>上</w:t>
      </w:r>
      <w:r>
        <w:rPr>
          <w:rFonts w:hint="default" w:ascii="Times New Roman" w:hAnsi="Times New Roman" w:eastAsia="仿宋_GB2312" w:cs="Times New Roman"/>
          <w:sz w:val="30"/>
          <w:szCs w:val="30"/>
        </w:rPr>
        <w:t>年减少</w:t>
      </w:r>
      <w:r>
        <w:rPr>
          <w:rFonts w:hint="default" w:ascii="Times New Roman" w:hAnsi="Times New Roman" w:eastAsia="仿宋_GB2312" w:cs="Times New Roman"/>
          <w:sz w:val="30"/>
          <w:szCs w:val="30"/>
          <w:lang w:val="en-US" w:eastAsia="zh-CN"/>
        </w:rPr>
        <w:t>962.08</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，下降</w:t>
      </w:r>
      <w:r>
        <w:rPr>
          <w:rFonts w:hint="default" w:ascii="Times New Roman" w:hAnsi="Times New Roman" w:eastAsia="仿宋_GB2312" w:cs="Times New Roman"/>
          <w:sz w:val="30"/>
          <w:szCs w:val="30"/>
          <w:lang w:val="en-US" w:eastAsia="zh-CN"/>
        </w:rPr>
        <w:t>3.63</w:t>
      </w:r>
      <w:r>
        <w:rPr>
          <w:rFonts w:hint="default" w:ascii="Times New Roman" w:hAnsi="Times New Roman" w:eastAsia="仿宋_GB2312" w:cs="Times New Roman"/>
          <w:sz w:val="30"/>
          <w:szCs w:val="30"/>
        </w:rPr>
        <w:t>%。其中：因公出国（境）费支出决算增加</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，增长</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%；公务用车购置费支出决算增加</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，增长</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w:t>
      </w:r>
      <w:r>
        <w:rPr>
          <w:rFonts w:hint="default" w:ascii="Times New Roman" w:hAnsi="Times New Roman" w:eastAsia="仿宋_GB2312" w:cs="Times New Roman"/>
          <w:sz w:val="30"/>
          <w:szCs w:val="30"/>
          <w:lang w:eastAsia="zh-CN"/>
        </w:rPr>
        <w:t>运行维护费</w:t>
      </w:r>
      <w:r>
        <w:rPr>
          <w:rFonts w:hint="default" w:ascii="Times New Roman" w:hAnsi="Times New Roman" w:eastAsia="仿宋_GB2312" w:cs="Times New Roman"/>
          <w:sz w:val="30"/>
          <w:szCs w:val="30"/>
        </w:rPr>
        <w:t>支出决算减少10</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lang w:val="en-US" w:eastAsia="zh-CN"/>
        </w:rPr>
        <w:t>74.08</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，下降</w:t>
      </w:r>
      <w:r>
        <w:rPr>
          <w:rFonts w:hint="default" w:ascii="Times New Roman" w:hAnsi="Times New Roman" w:eastAsia="仿宋_GB2312" w:cs="Times New Roman"/>
          <w:sz w:val="30"/>
          <w:szCs w:val="30"/>
          <w:lang w:val="en-US" w:eastAsia="zh-CN"/>
        </w:rPr>
        <w:t>61.18</w:t>
      </w:r>
      <w:r>
        <w:rPr>
          <w:rFonts w:hint="default" w:ascii="Times New Roman" w:hAnsi="Times New Roman" w:eastAsia="仿宋_GB2312" w:cs="Times New Roman"/>
          <w:sz w:val="30"/>
          <w:szCs w:val="30"/>
        </w:rPr>
        <w:t>%；公务接待费支出决算增加9</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61</w:t>
      </w:r>
      <w:r>
        <w:rPr>
          <w:rFonts w:hint="default" w:ascii="Times New Roman" w:hAnsi="Times New Roman" w:eastAsia="仿宋_GB2312" w:cs="Times New Roman"/>
          <w:sz w:val="30"/>
          <w:szCs w:val="30"/>
          <w:lang w:val="en-US" w:eastAsia="zh-CN"/>
        </w:rPr>
        <w:t>2.00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，增长</w:t>
      </w:r>
      <w:r>
        <w:rPr>
          <w:rFonts w:hint="default" w:ascii="Times New Roman" w:hAnsi="Times New Roman" w:eastAsia="仿宋_GB2312" w:cs="Times New Roman"/>
          <w:sz w:val="30"/>
          <w:szCs w:val="30"/>
          <w:lang w:val="en-US" w:eastAsia="zh-CN"/>
        </w:rPr>
        <w:t>104.44</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年度一般公共预算财政拨款“三公”经费支出决算减少的主要原因</w:t>
      </w:r>
      <w:r>
        <w:rPr>
          <w:rFonts w:hint="default" w:ascii="Times New Roman" w:hAnsi="Times New Roman" w:eastAsia="仿宋_GB2312" w:cs="Times New Roman"/>
          <w:sz w:val="30"/>
          <w:szCs w:val="30"/>
          <w:lang w:eastAsia="zh-CN"/>
        </w:rPr>
        <w:t>是</w:t>
      </w:r>
      <w:r>
        <w:rPr>
          <w:rFonts w:hint="default" w:ascii="Times New Roman" w:hAnsi="Times New Roman" w:eastAsia="仿宋_GB2312" w:cs="Times New Roman"/>
          <w:sz w:val="30"/>
          <w:szCs w:val="30"/>
          <w:lang w:val="en-US" w:eastAsia="zh-CN"/>
        </w:rPr>
        <w:t>厉行节约，压缩运行成本</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其中：公务接待费增长率较高的原因是为扎实开展助力招商引资工作任务，通过昆明新平商会牵线搭桥多家外地企业到我县考察招商引资项目。</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eastAsia" w:ascii="楷体" w:hAnsi="楷体" w:eastAsia="楷体" w:cs="楷体"/>
          <w:sz w:val="30"/>
          <w:szCs w:val="30"/>
          <w:lang w:eastAsia="zh-CN"/>
        </w:rPr>
      </w:pPr>
      <w:r>
        <w:rPr>
          <w:rFonts w:hint="eastAsia" w:ascii="楷体" w:hAnsi="楷体" w:eastAsia="楷体" w:cs="楷体"/>
          <w:sz w:val="30"/>
          <w:szCs w:val="30"/>
        </w:rPr>
        <w:t>(</w:t>
      </w:r>
      <w:r>
        <w:rPr>
          <w:rFonts w:hint="eastAsia" w:ascii="楷体" w:hAnsi="楷体" w:eastAsia="楷体" w:cs="楷体"/>
          <w:sz w:val="30"/>
          <w:szCs w:val="30"/>
          <w:lang w:eastAsia="zh-CN"/>
        </w:rPr>
        <w:t>二</w:t>
      </w:r>
      <w:r>
        <w:rPr>
          <w:rFonts w:hint="eastAsia" w:ascii="楷体" w:hAnsi="楷体" w:eastAsia="楷体" w:cs="楷体"/>
          <w:sz w:val="30"/>
          <w:szCs w:val="30"/>
        </w:rPr>
        <w:t>) 一般公共预算财政拨款“三公”经费支出</w:t>
      </w:r>
      <w:r>
        <w:rPr>
          <w:rFonts w:hint="eastAsia" w:ascii="楷体" w:hAnsi="楷体" w:eastAsia="楷体" w:cs="楷体"/>
          <w:sz w:val="30"/>
          <w:szCs w:val="30"/>
          <w:lang w:eastAsia="zh-CN"/>
        </w:rPr>
        <w:t>实物量的</w:t>
      </w:r>
      <w:r>
        <w:rPr>
          <w:rFonts w:hint="eastAsia" w:ascii="楷体" w:hAnsi="楷体" w:eastAsia="楷体" w:cs="楷体"/>
          <w:sz w:val="30"/>
          <w:szCs w:val="30"/>
        </w:rPr>
        <w:t>具体情况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sz w:val="30"/>
          <w:szCs w:val="30"/>
        </w:rPr>
        <w:t>1.</w:t>
      </w:r>
      <w:r>
        <w:rPr>
          <w:rFonts w:hint="default" w:ascii="Times New Roman" w:hAnsi="Times New Roman" w:eastAsia="仿宋_GB2312" w:cs="Times New Roman"/>
          <w:sz w:val="30"/>
          <w:szCs w:val="30"/>
        </w:rPr>
        <w:t>安排因公出国（境）团组</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个，累计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人次。</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sz w:val="30"/>
          <w:szCs w:val="30"/>
        </w:rPr>
        <w:t>2.</w:t>
      </w:r>
      <w:r>
        <w:rPr>
          <w:rFonts w:hint="default" w:ascii="Times New Roman" w:hAnsi="Times New Roman" w:eastAsia="仿宋_GB2312" w:cs="Times New Roman"/>
          <w:sz w:val="30"/>
          <w:szCs w:val="30"/>
        </w:rPr>
        <w:t>购置车辆</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辆。</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公务用车运行维护</w:t>
      </w:r>
      <w:r>
        <w:rPr>
          <w:rFonts w:hint="default" w:ascii="Times New Roman" w:hAnsi="Times New Roman" w:eastAsia="仿宋_GB2312" w:cs="Times New Roman"/>
          <w:sz w:val="30"/>
          <w:szCs w:val="30"/>
          <w:lang w:val="en-US" w:eastAsia="zh-CN"/>
        </w:rPr>
        <w:t>费</w:t>
      </w:r>
      <w:r>
        <w:rPr>
          <w:rFonts w:hint="default" w:ascii="Times New Roman" w:hAnsi="Times New Roman" w:eastAsia="仿宋_GB2312" w:cs="Times New Roman"/>
          <w:sz w:val="30"/>
          <w:szCs w:val="30"/>
        </w:rPr>
        <w:t>支出6,710.69元，开支一般公共预算财政拨款的公务用车保有量为</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辆。主要用于</w:t>
      </w:r>
      <w:r>
        <w:rPr>
          <w:rFonts w:hint="default" w:ascii="Times New Roman" w:hAnsi="Times New Roman" w:eastAsia="仿宋_GB2312" w:cs="Times New Roman"/>
          <w:sz w:val="30"/>
          <w:szCs w:val="30"/>
          <w:lang w:val="en-US" w:eastAsia="zh-CN"/>
        </w:rPr>
        <w:t>保障到企业、到乡镇商会调研指导工作，实地查看创业担保贷款项目</w:t>
      </w:r>
      <w:r>
        <w:rPr>
          <w:rFonts w:hint="default" w:ascii="Times New Roman" w:hAnsi="Times New Roman" w:eastAsia="仿宋_GB2312" w:cs="Times New Roman"/>
          <w:sz w:val="30"/>
          <w:szCs w:val="30"/>
        </w:rPr>
        <w:t>所需车辆燃料费、维修费、过路过桥费、保险费等。</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sz w:val="30"/>
          <w:szCs w:val="30"/>
        </w:rPr>
        <w:t>3.</w:t>
      </w:r>
      <w:r>
        <w:rPr>
          <w:rFonts w:hint="default" w:ascii="Times New Roman" w:hAnsi="Times New Roman" w:eastAsia="仿宋_GB2312" w:cs="Times New Roman"/>
          <w:sz w:val="30"/>
          <w:szCs w:val="30"/>
        </w:rPr>
        <w:t>安排国内公务接待</w:t>
      </w:r>
      <w:r>
        <w:rPr>
          <w:rFonts w:hint="default" w:ascii="Times New Roman" w:hAnsi="Times New Roman" w:eastAsia="仿宋_GB2312" w:cs="Times New Roman"/>
          <w:sz w:val="30"/>
          <w:szCs w:val="30"/>
          <w:lang w:val="en-US" w:eastAsia="zh-CN"/>
        </w:rPr>
        <w:t>21</w:t>
      </w:r>
      <w:r>
        <w:rPr>
          <w:rFonts w:hint="default" w:ascii="Times New Roman" w:hAnsi="Times New Roman" w:eastAsia="仿宋_GB2312" w:cs="Times New Roman"/>
          <w:sz w:val="30"/>
          <w:szCs w:val="30"/>
        </w:rPr>
        <w:t>批次（其中：外事接待</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批次），接待人次</w:t>
      </w:r>
      <w:r>
        <w:rPr>
          <w:rFonts w:hint="default" w:ascii="Times New Roman" w:hAnsi="Times New Roman" w:eastAsia="仿宋_GB2312" w:cs="Times New Roman"/>
          <w:sz w:val="30"/>
          <w:szCs w:val="30"/>
          <w:lang w:val="en-US" w:eastAsia="zh-CN"/>
        </w:rPr>
        <w:t>238</w:t>
      </w:r>
      <w:r>
        <w:rPr>
          <w:rFonts w:hint="default" w:ascii="Times New Roman" w:hAnsi="Times New Roman" w:eastAsia="仿宋_GB2312" w:cs="Times New Roman"/>
          <w:sz w:val="30"/>
          <w:szCs w:val="30"/>
        </w:rPr>
        <w:t>人（其中：外事接待人次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人）。主要用于</w:t>
      </w:r>
      <w:r>
        <w:rPr>
          <w:rFonts w:hint="default" w:ascii="Times New Roman" w:hAnsi="Times New Roman" w:eastAsia="仿宋_GB2312" w:cs="Times New Roman"/>
          <w:sz w:val="30"/>
          <w:szCs w:val="30"/>
          <w:lang w:val="en-US" w:eastAsia="zh-CN"/>
        </w:rPr>
        <w:t>上级工商联到我部门及辖区企业调研指导工作，企业人员来访</w:t>
      </w:r>
      <w:r>
        <w:rPr>
          <w:rFonts w:hint="default" w:ascii="Times New Roman" w:hAnsi="Times New Roman" w:eastAsia="仿宋_GB2312" w:cs="Times New Roman"/>
          <w:sz w:val="30"/>
          <w:szCs w:val="30"/>
        </w:rPr>
        <w:t>发生的接待支出。安排国（境）外公务接待</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批次，接待人次</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人。</w:t>
      </w:r>
    </w:p>
    <w:p>
      <w:pPr>
        <w:keepNext w:val="0"/>
        <w:keepLines w:val="0"/>
        <w:pageBreakBefore w:val="0"/>
        <w:widowControl/>
        <w:kinsoku/>
        <w:overflowPunct/>
        <w:topLinePunct w:val="0"/>
        <w:autoSpaceDE/>
        <w:autoSpaceDN/>
        <w:bidi w:val="0"/>
        <w:snapToGrid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第四部分  其他重要事项及相关口径情况说明</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default" w:ascii="Times New Roman" w:hAnsi="Times New Roman" w:eastAsia="仿宋_GB2312" w:cs="Times New Roman"/>
          <w:color w:val="000000"/>
          <w:kern w:val="0"/>
          <w:sz w:val="30"/>
          <w:szCs w:val="30"/>
          <w:lang w:eastAsia="zh-CN"/>
        </w:rPr>
      </w:pP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彝族傣族自治县工商业联合会2022</w:t>
      </w:r>
      <w:r>
        <w:rPr>
          <w:rFonts w:hint="default" w:ascii="Times New Roman" w:hAnsi="Times New Roman" w:eastAsia="仿宋_GB2312" w:cs="Times New Roman"/>
          <w:sz w:val="30"/>
          <w:szCs w:val="30"/>
        </w:rPr>
        <w:t>年机关运行经费支出101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366.69</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，减少33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426.4</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eastAsia="zh-CN"/>
        </w:rPr>
        <w:t>元</w:t>
      </w:r>
      <w:r>
        <w:rPr>
          <w:rFonts w:hint="default" w:ascii="Times New Roman" w:hAnsi="Times New Roman" w:eastAsia="仿宋_GB2312" w:cs="Times New Roman"/>
          <w:sz w:val="30"/>
          <w:szCs w:val="30"/>
        </w:rPr>
        <w:t>，下降</w:t>
      </w:r>
      <w:r>
        <w:rPr>
          <w:rFonts w:hint="default" w:ascii="Times New Roman" w:hAnsi="Times New Roman" w:eastAsia="仿宋_GB2312" w:cs="Times New Roman"/>
          <w:sz w:val="30"/>
          <w:szCs w:val="30"/>
          <w:lang w:val="en-US" w:eastAsia="zh-CN"/>
        </w:rPr>
        <w:t>24.80</w:t>
      </w:r>
      <w:r>
        <w:rPr>
          <w:rFonts w:hint="default" w:ascii="Times New Roman" w:hAnsi="Times New Roman" w:eastAsia="仿宋_GB2312" w:cs="Times New Roman"/>
          <w:sz w:val="30"/>
          <w:szCs w:val="30"/>
        </w:rPr>
        <w:t>%,主要原因</w:t>
      </w:r>
      <w:r>
        <w:rPr>
          <w:rFonts w:hint="default" w:ascii="Times New Roman" w:hAnsi="Times New Roman" w:eastAsia="仿宋_GB2312" w:cs="Times New Roman"/>
          <w:sz w:val="30"/>
          <w:szCs w:val="30"/>
          <w:lang w:val="en-US" w:eastAsia="zh-CN"/>
        </w:rPr>
        <w:t>是2022年在岗人数比2021年减少，</w:t>
      </w:r>
      <w:r>
        <w:rPr>
          <w:rFonts w:hint="default" w:ascii="Times New Roman" w:hAnsi="Times New Roman" w:eastAsia="仿宋_GB2312" w:cs="Times New Roman"/>
          <w:i w:val="0"/>
          <w:iCs w:val="0"/>
          <w:caps w:val="0"/>
          <w:color w:val="000000"/>
          <w:spacing w:val="0"/>
          <w:sz w:val="30"/>
          <w:szCs w:val="30"/>
          <w:shd w:val="clear" w:color="auto" w:fill="FFFFFF"/>
        </w:rPr>
        <w:t>其他交通费用</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支出相应减少</w:t>
      </w:r>
      <w:r>
        <w:rPr>
          <w:rFonts w:hint="default" w:ascii="Times New Roman" w:hAnsi="Times New Roman" w:eastAsia="仿宋_GB2312" w:cs="Times New Roman"/>
          <w:sz w:val="30"/>
          <w:szCs w:val="30"/>
        </w:rPr>
        <w:t>。</w:t>
      </w:r>
      <w:r>
        <w:rPr>
          <w:rFonts w:hint="default" w:ascii="Times New Roman" w:hAnsi="Times New Roman" w:eastAsia="仿宋_GB2312" w:cs="Times New Roman"/>
          <w:i w:val="0"/>
          <w:iCs w:val="0"/>
          <w:caps w:val="0"/>
          <w:color w:val="000000"/>
          <w:spacing w:val="0"/>
          <w:sz w:val="30"/>
          <w:szCs w:val="30"/>
          <w:shd w:val="clear" w:color="auto" w:fill="FFFFFF"/>
        </w:rPr>
        <w:t>部门机关运行经费主要用于办公费6</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204</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.00</w:t>
      </w:r>
      <w:r>
        <w:rPr>
          <w:rFonts w:hint="default" w:ascii="Times New Roman" w:hAnsi="Times New Roman" w:eastAsia="仿宋_GB2312" w:cs="Times New Roman"/>
          <w:i w:val="0"/>
          <w:iCs w:val="0"/>
          <w:caps w:val="0"/>
          <w:color w:val="000000"/>
          <w:spacing w:val="0"/>
          <w:sz w:val="30"/>
          <w:szCs w:val="30"/>
          <w:shd w:val="clear" w:color="auto" w:fill="FFFFFF"/>
        </w:rPr>
        <w:t>元，邮电费</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1,000</w:t>
      </w:r>
      <w:r>
        <w:rPr>
          <w:rFonts w:hint="default" w:ascii="Times New Roman" w:hAnsi="Times New Roman" w:eastAsia="仿宋_GB2312" w:cs="Times New Roman"/>
          <w:i w:val="0"/>
          <w:iCs w:val="0"/>
          <w:caps w:val="0"/>
          <w:color w:val="000000"/>
          <w:spacing w:val="0"/>
          <w:sz w:val="30"/>
          <w:szCs w:val="30"/>
          <w:shd w:val="clear" w:color="auto" w:fill="FFFFFF"/>
        </w:rPr>
        <w:t>.00元，差旅费3</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200</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.00</w:t>
      </w:r>
      <w:r>
        <w:rPr>
          <w:rFonts w:hint="default" w:ascii="Times New Roman" w:hAnsi="Times New Roman" w:eastAsia="仿宋_GB2312" w:cs="Times New Roman"/>
          <w:i w:val="0"/>
          <w:iCs w:val="0"/>
          <w:caps w:val="0"/>
          <w:color w:val="000000"/>
          <w:spacing w:val="0"/>
          <w:sz w:val="30"/>
          <w:szCs w:val="30"/>
          <w:shd w:val="clear" w:color="auto" w:fill="FFFFFF"/>
        </w:rPr>
        <w:t>元，公务接待费12</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000</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.00</w:t>
      </w:r>
      <w:r>
        <w:rPr>
          <w:rFonts w:hint="default" w:ascii="Times New Roman" w:hAnsi="Times New Roman" w:eastAsia="仿宋_GB2312" w:cs="Times New Roman"/>
          <w:i w:val="0"/>
          <w:iCs w:val="0"/>
          <w:caps w:val="0"/>
          <w:color w:val="000000"/>
          <w:spacing w:val="0"/>
          <w:sz w:val="30"/>
          <w:szCs w:val="30"/>
          <w:shd w:val="clear" w:color="auto" w:fill="FFFFFF"/>
        </w:rPr>
        <w:t>元，劳务费28</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050</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.00</w:t>
      </w:r>
      <w:r>
        <w:rPr>
          <w:rFonts w:hint="default" w:ascii="Times New Roman" w:hAnsi="Times New Roman" w:eastAsia="仿宋_GB2312" w:cs="Times New Roman"/>
          <w:i w:val="0"/>
          <w:iCs w:val="0"/>
          <w:caps w:val="0"/>
          <w:color w:val="000000"/>
          <w:spacing w:val="0"/>
          <w:sz w:val="30"/>
          <w:szCs w:val="30"/>
          <w:shd w:val="clear" w:color="auto" w:fill="FFFFFF"/>
        </w:rPr>
        <w:t>元，福利费3</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402.00元，公务用车运行维护费6</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710.69元，其他交通费用40</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r>
        <w:rPr>
          <w:rFonts w:hint="default" w:ascii="Times New Roman" w:hAnsi="Times New Roman" w:eastAsia="仿宋_GB2312" w:cs="Times New Roman"/>
          <w:i w:val="0"/>
          <w:iCs w:val="0"/>
          <w:caps w:val="0"/>
          <w:color w:val="000000"/>
          <w:spacing w:val="0"/>
          <w:sz w:val="30"/>
          <w:szCs w:val="30"/>
          <w:shd w:val="clear" w:color="auto" w:fill="FFFFFF"/>
        </w:rPr>
        <w:t>800</w:t>
      </w:r>
      <w:r>
        <w:rPr>
          <w:rFonts w:hint="eastAsia" w:ascii="Times New Roman" w:hAnsi="Times New Roman" w:eastAsia="仿宋_GB2312" w:cs="Times New Roman"/>
          <w:i w:val="0"/>
          <w:iCs w:val="0"/>
          <w:caps w:val="0"/>
          <w:color w:val="000000"/>
          <w:spacing w:val="0"/>
          <w:sz w:val="30"/>
          <w:szCs w:val="30"/>
          <w:shd w:val="clear" w:color="auto" w:fill="FFFFFF"/>
          <w:lang w:val="en-US" w:eastAsia="zh-CN"/>
        </w:rPr>
        <w:t>.00</w:t>
      </w:r>
      <w:r>
        <w:rPr>
          <w:rFonts w:hint="default" w:ascii="Times New Roman" w:hAnsi="Times New Roman" w:eastAsia="仿宋_GB2312" w:cs="Times New Roman"/>
          <w:i w:val="0"/>
          <w:iCs w:val="0"/>
          <w:caps w:val="0"/>
          <w:color w:val="000000"/>
          <w:spacing w:val="0"/>
          <w:sz w:val="30"/>
          <w:szCs w:val="30"/>
          <w:shd w:val="clear" w:color="auto" w:fill="FFFFFF"/>
        </w:rPr>
        <w:t>元。</w:t>
      </w:r>
    </w:p>
    <w:p>
      <w:pPr>
        <w:keepNext w:val="0"/>
        <w:keepLines w:val="0"/>
        <w:pageBreakBefore w:val="0"/>
        <w:widowControl/>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keepNext w:val="0"/>
        <w:keepLines w:val="0"/>
        <w:pageBreakBefore w:val="0"/>
        <w:widowControl/>
        <w:kinsoku/>
        <w:wordWrap/>
        <w:overflowPunct/>
        <w:topLinePunct w:val="0"/>
        <w:autoSpaceDE/>
        <w:autoSpaceDN/>
        <w:bidi w:val="0"/>
        <w:adjustRightInd/>
        <w:spacing w:line="560" w:lineRule="exact"/>
        <w:ind w:firstLine="600" w:firstLineChars="200"/>
        <w:jc w:val="both"/>
        <w:textAlignment w:val="auto"/>
        <w:rPr>
          <w:rFonts w:hint="default" w:ascii="Times New Roman" w:hAnsi="Times New Roman" w:eastAsia="仿宋_GB2312" w:cs="Times New Roman"/>
          <w:color w:val="000000"/>
          <w:kern w:val="0"/>
          <w:sz w:val="30"/>
          <w:szCs w:val="30"/>
          <w:lang w:eastAsia="zh-CN"/>
        </w:rPr>
      </w:pPr>
      <w:r>
        <w:rPr>
          <w:rFonts w:hint="default" w:ascii="Times New Roman" w:hAnsi="Times New Roman" w:eastAsia="仿宋_GB2312" w:cs="Times New Roman"/>
          <w:color w:val="000000"/>
          <w:kern w:val="0"/>
          <w:sz w:val="30"/>
          <w:szCs w:val="30"/>
        </w:rPr>
        <w:t>截至</w:t>
      </w:r>
      <w:r>
        <w:rPr>
          <w:rFonts w:hint="default" w:ascii="Times New Roman" w:hAnsi="Times New Roman" w:eastAsia="仿宋_GB2312" w:cs="Times New Roman"/>
          <w:color w:val="000000"/>
          <w:kern w:val="0"/>
          <w:sz w:val="30"/>
          <w:szCs w:val="30"/>
          <w:lang w:val="en-US" w:eastAsia="zh-CN"/>
        </w:rPr>
        <w:t>2022</w:t>
      </w:r>
      <w:r>
        <w:rPr>
          <w:rFonts w:hint="default" w:ascii="Times New Roman" w:hAnsi="Times New Roman" w:eastAsia="仿宋_GB2312" w:cs="Times New Roman"/>
          <w:color w:val="000000"/>
          <w:kern w:val="0"/>
          <w:sz w:val="30"/>
          <w:szCs w:val="30"/>
        </w:rPr>
        <w:t>年</w:t>
      </w:r>
      <w:r>
        <w:rPr>
          <w:rFonts w:hint="default" w:ascii="Times New Roman" w:hAnsi="Times New Roman" w:eastAsia="仿宋_GB2312" w:cs="Times New Roman"/>
          <w:color w:val="000000"/>
          <w:kern w:val="0"/>
          <w:sz w:val="30"/>
          <w:szCs w:val="30"/>
          <w:lang w:val="en-US" w:eastAsia="zh-CN"/>
        </w:rPr>
        <w:t>12</w:t>
      </w:r>
      <w:r>
        <w:rPr>
          <w:rFonts w:hint="default" w:ascii="Times New Roman" w:hAnsi="Times New Roman" w:eastAsia="仿宋_GB2312" w:cs="Times New Roman"/>
          <w:color w:val="000000"/>
          <w:kern w:val="0"/>
          <w:sz w:val="30"/>
          <w:szCs w:val="30"/>
        </w:rPr>
        <w:t>月</w:t>
      </w:r>
      <w:r>
        <w:rPr>
          <w:rFonts w:hint="default" w:ascii="Times New Roman" w:hAnsi="Times New Roman" w:eastAsia="仿宋_GB2312" w:cs="Times New Roman"/>
          <w:color w:val="000000"/>
          <w:kern w:val="0"/>
          <w:sz w:val="30"/>
          <w:szCs w:val="30"/>
          <w:lang w:val="en-US" w:eastAsia="zh-CN"/>
        </w:rPr>
        <w:t>31</w:t>
      </w:r>
      <w:r>
        <w:rPr>
          <w:rFonts w:hint="default" w:ascii="Times New Roman" w:hAnsi="Times New Roman" w:eastAsia="仿宋_GB2312" w:cs="Times New Roman"/>
          <w:color w:val="000000"/>
          <w:kern w:val="0"/>
          <w:sz w:val="30"/>
          <w:szCs w:val="30"/>
        </w:rPr>
        <w:t>日，</w:t>
      </w:r>
      <w:r>
        <w:rPr>
          <w:rFonts w:hint="default" w:ascii="Times New Roman" w:hAnsi="Times New Roman" w:eastAsia="仿宋_GB2312" w:cs="Times New Roman"/>
          <w:sz w:val="30"/>
          <w:szCs w:val="30"/>
          <w:lang w:eastAsia="zh-CN"/>
        </w:rPr>
        <w:t>新平</w:t>
      </w:r>
      <w:r>
        <w:rPr>
          <w:rFonts w:hint="default" w:ascii="Times New Roman" w:hAnsi="Times New Roman" w:eastAsia="仿宋_GB2312" w:cs="Times New Roman"/>
          <w:sz w:val="30"/>
          <w:szCs w:val="30"/>
          <w:lang w:val="en-US" w:eastAsia="zh-CN"/>
        </w:rPr>
        <w:t>彝族傣族自治县工商业联合会</w:t>
      </w:r>
      <w:r>
        <w:rPr>
          <w:rFonts w:hint="default" w:ascii="Times New Roman" w:hAnsi="Times New Roman" w:eastAsia="仿宋_GB2312" w:cs="Times New Roman"/>
          <w:color w:val="000000"/>
          <w:kern w:val="0"/>
          <w:sz w:val="30"/>
          <w:szCs w:val="30"/>
        </w:rPr>
        <w:t>资产总额509</w:t>
      </w:r>
      <w:r>
        <w:rPr>
          <w:rFonts w:hint="default"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998.54，其中，流动资产26,907.54</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，固定资产483,091.00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，对外投资及有价证券</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，在建工程</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，无形资产</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，其他资产</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（具体内容详见附表）。与上年相比，本年资产总额增加37</w:t>
      </w:r>
      <w:r>
        <w:rPr>
          <w:rFonts w:hint="default"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003.59</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，其中固定资产增加13</w:t>
      </w:r>
      <w:r>
        <w:rPr>
          <w:rFonts w:hint="default" w:ascii="Times New Roman" w:hAnsi="Times New Roman" w:eastAsia="仿宋_GB2312" w:cs="Times New Roman"/>
          <w:color w:val="000000"/>
          <w:kern w:val="0"/>
          <w:sz w:val="30"/>
          <w:szCs w:val="30"/>
          <w:lang w:val="en-US" w:eastAsia="zh-CN"/>
        </w:rPr>
        <w:t>,</w:t>
      </w:r>
      <w:r>
        <w:rPr>
          <w:rFonts w:hint="default" w:ascii="Times New Roman" w:hAnsi="Times New Roman" w:eastAsia="仿宋_GB2312" w:cs="Times New Roman"/>
          <w:color w:val="000000"/>
          <w:kern w:val="0"/>
          <w:sz w:val="30"/>
          <w:szCs w:val="30"/>
        </w:rPr>
        <w:t>020</w:t>
      </w:r>
      <w:r>
        <w:rPr>
          <w:rFonts w:hint="default" w:ascii="Times New Roman" w:hAnsi="Times New Roman" w:eastAsia="仿宋_GB2312" w:cs="Times New Roman"/>
          <w:color w:val="000000"/>
          <w:kern w:val="0"/>
          <w:sz w:val="30"/>
          <w:szCs w:val="30"/>
          <w:lang w:val="en-US" w:eastAsia="zh-CN"/>
        </w:rPr>
        <w:t>.00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。处置房屋建筑物</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；处置车辆</w:t>
      </w:r>
      <w:r>
        <w:rPr>
          <w:rFonts w:hint="default"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rPr>
        <w:t>辆，账面原值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；报废报损资产</w:t>
      </w:r>
      <w:r>
        <w:rPr>
          <w:rFonts w:hint="default" w:ascii="Times New Roman" w:hAnsi="Times New Roman" w:eastAsia="仿宋_GB2312" w:cs="Times New Roman"/>
          <w:color w:val="000000"/>
          <w:kern w:val="0"/>
          <w:sz w:val="30"/>
          <w:szCs w:val="30"/>
          <w:lang w:val="en-US" w:eastAsia="zh-CN"/>
        </w:rPr>
        <w:t>9</w:t>
      </w:r>
      <w:r>
        <w:rPr>
          <w:rFonts w:hint="default" w:ascii="Times New Roman" w:hAnsi="Times New Roman" w:eastAsia="仿宋_GB2312" w:cs="Times New Roman"/>
          <w:color w:val="000000"/>
          <w:kern w:val="0"/>
          <w:sz w:val="30"/>
          <w:szCs w:val="30"/>
        </w:rPr>
        <w:t>项，账面原值</w:t>
      </w:r>
      <w:r>
        <w:rPr>
          <w:rFonts w:hint="default" w:ascii="Times New Roman" w:hAnsi="Times New Roman" w:eastAsia="仿宋_GB2312" w:cs="Times New Roman"/>
          <w:color w:val="000000"/>
          <w:kern w:val="0"/>
          <w:sz w:val="30"/>
          <w:szCs w:val="30"/>
          <w:lang w:val="en-US" w:eastAsia="zh-CN"/>
        </w:rPr>
        <w:t>49,600.00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，实现资产处置收入</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；出租房屋</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，实现资产使用收入</w:t>
      </w:r>
      <w:r>
        <w:rPr>
          <w:rFonts w:hint="default" w:ascii="Times New Roman" w:hAnsi="Times New Roman" w:eastAsia="仿宋_GB2312" w:cs="Times New Roman"/>
          <w:color w:val="000000"/>
          <w:kern w:val="0"/>
          <w:sz w:val="30"/>
          <w:szCs w:val="30"/>
          <w:lang w:val="en-US" w:eastAsia="zh-CN"/>
        </w:rPr>
        <w:t>0.00</w:t>
      </w:r>
      <w:r>
        <w:rPr>
          <w:rFonts w:hint="default" w:ascii="Times New Roman" w:hAnsi="Times New Roman" w:eastAsia="仿宋_GB2312" w:cs="Times New Roman"/>
          <w:color w:val="000000"/>
          <w:kern w:val="0"/>
          <w:sz w:val="30"/>
          <w:szCs w:val="30"/>
          <w:lang w:eastAsia="zh-CN"/>
        </w:rPr>
        <w:t>元</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rPr>
        <w:t>国有资产占有使用情况表</w:t>
      </w:r>
      <w:r>
        <w:rPr>
          <w:rFonts w:hint="default" w:ascii="Times New Roman" w:hAnsi="Times New Roman" w:eastAsia="仿宋_GB2312" w:cs="Times New Roman"/>
          <w:color w:val="000000"/>
          <w:kern w:val="0"/>
          <w:sz w:val="30"/>
          <w:szCs w:val="30"/>
          <w:lang w:eastAsia="zh-CN"/>
        </w:rPr>
        <w:t>详见附表）</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eastAsia="zh-CN"/>
        </w:rPr>
        <w:t>三、政</w:t>
      </w:r>
      <w:r>
        <w:rPr>
          <w:rFonts w:hint="eastAsia" w:ascii="方正黑体_GBK" w:hAnsi="方正黑体_GBK" w:eastAsia="方正黑体_GBK" w:cs="方正黑体_GBK"/>
          <w:sz w:val="30"/>
          <w:szCs w:val="30"/>
        </w:rPr>
        <w:t>府采购支出情况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i w:val="0"/>
          <w:iCs w:val="0"/>
          <w:caps w:val="0"/>
          <w:color w:val="000000"/>
          <w:spacing w:val="0"/>
          <w:sz w:val="30"/>
          <w:szCs w:val="30"/>
          <w:shd w:val="clear" w:color="auto" w:fill="FFFFFF"/>
          <w:lang w:val="en-US" w:eastAsia="zh-CN"/>
        </w:rPr>
      </w:pP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2022年度，部门政府采购支出总额50,000.00元，其中：政府采购货物支出50,000.00元；政府采购工程支出0.00元；政府采购服务支出0.00元。授予中小企业合同金额50,000.00元，占政府采购支出总额的100</w:t>
      </w:r>
      <w:r>
        <w:rPr>
          <w:rFonts w:hint="eastAsia" w:eastAsia="仿宋_GB2312" w:cs="Times New Roman"/>
          <w:i w:val="0"/>
          <w:iCs w:val="0"/>
          <w:caps w:val="0"/>
          <w:color w:val="000000"/>
          <w:spacing w:val="0"/>
          <w:sz w:val="30"/>
          <w:szCs w:val="30"/>
          <w:shd w:val="clear" w:color="auto" w:fill="FFFFFF"/>
          <w:lang w:val="en-US" w:eastAsia="zh-CN"/>
        </w:rPr>
        <w:t>.00</w:t>
      </w:r>
      <w:r>
        <w:rPr>
          <w:rFonts w:hint="default" w:ascii="Times New Roman" w:hAnsi="Times New Roman" w:eastAsia="仿宋_GB2312" w:cs="Times New Roman"/>
          <w:i w:val="0"/>
          <w:iCs w:val="0"/>
          <w:caps w:val="0"/>
          <w:color w:val="000000"/>
          <w:spacing w:val="0"/>
          <w:sz w:val="30"/>
          <w:szCs w:val="30"/>
          <w:shd w:val="clear" w:color="auto" w:fill="FFFFFF"/>
          <w:lang w:val="en-US" w:eastAsia="zh-CN"/>
        </w:rPr>
        <w:t>%。</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lang w:val="en-US" w:eastAsia="zh-CN"/>
        </w:rPr>
        <w:t>部门绩效自评情况详见附表</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i w:val="0"/>
          <w:iCs w:val="0"/>
          <w:caps w:val="0"/>
          <w:color w:val="000000"/>
          <w:spacing w:val="0"/>
          <w:sz w:val="30"/>
          <w:szCs w:val="30"/>
          <w:shd w:val="clear" w:color="auto" w:fill="FFFFFF"/>
        </w:rPr>
        <w:t>本单位无其他重要事项情况说明。</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基本支出中人员经费包括工资福利支出和对个人和家庭的补助，公用</w:t>
      </w:r>
      <w:r>
        <w:rPr>
          <w:rFonts w:hint="eastAsia" w:ascii="仿宋_GB2312" w:hAnsi="仿宋_GB2312" w:eastAsia="仿宋_GB2312" w:cs="仿宋_GB2312"/>
          <w:sz w:val="30"/>
          <w:szCs w:val="30"/>
          <w:lang w:eastAsia="zh-CN"/>
        </w:rPr>
        <w:t>经费</w:t>
      </w:r>
      <w:r>
        <w:rPr>
          <w:rFonts w:hint="eastAsia" w:ascii="仿宋_GB2312" w:hAnsi="仿宋_GB2312" w:eastAsia="仿宋_GB2312" w:cs="仿宋_GB2312"/>
          <w:sz w:val="30"/>
          <w:szCs w:val="30"/>
        </w:rPr>
        <w:t>包括商品和服务支出、资本性支出等人员经费以外的支出。</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机关运行经费指行政单位和参照公务员法管理的事业单位使用一般公共预算财政拨款安排的基本支出中的公用经费支出</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按照党中央、国务院有关文件及部门预算管理有关规定，“三公”经费包括因公出国（境）费、公务用车购置及运行维护费、公务接待费。</w:t>
      </w:r>
      <w:r>
        <w:rPr>
          <w:rFonts w:hint="eastAsia" w:ascii="仿宋_GB2312" w:hAnsi="仿宋_GB2312" w:eastAsia="仿宋_GB2312" w:cs="仿宋_GB2312"/>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仿宋_GB2312" w:eastAsia="仿宋_GB2312" w:cs="仿宋_GB2312"/>
          <w:sz w:val="30"/>
          <w:szCs w:val="30"/>
          <w:highlight w:val="none"/>
          <w:lang w:eastAsia="zh-CN"/>
        </w:rPr>
        <w:t>、牌照费</w:t>
      </w:r>
      <w:r>
        <w:rPr>
          <w:rFonts w:hint="eastAsia" w:ascii="仿宋_GB2312" w:hAnsi="仿宋_GB2312" w:eastAsia="仿宋_GB2312" w:cs="仿宋_GB2312"/>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“三公”经费决算数</w:t>
      </w:r>
      <w:r>
        <w:rPr>
          <w:rFonts w:hint="eastAsia" w:ascii="仿宋_GB2312" w:hAnsi="仿宋_GB2312" w:eastAsia="仿宋_GB2312" w:cs="仿宋_GB2312"/>
          <w:sz w:val="30"/>
          <w:szCs w:val="30"/>
          <w:lang w:eastAsia="zh-CN"/>
        </w:rPr>
        <w:t>是</w:t>
      </w:r>
      <w:r>
        <w:rPr>
          <w:rFonts w:hint="eastAsia" w:ascii="仿宋_GB2312" w:hAnsi="仿宋_GB2312" w:eastAsia="仿宋_GB2312" w:cs="仿宋_GB2312"/>
          <w:sz w:val="30"/>
          <w:szCs w:val="30"/>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E/>
        <w:autoSpaceDN/>
        <w:bidi w:val="0"/>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w:t>
      </w:r>
      <w:r>
        <w:rPr>
          <w:rFonts w:hint="eastAsia" w:ascii="黑体" w:hAnsi="黑体" w:eastAsia="黑体" w:cs="黑体"/>
          <w:sz w:val="30"/>
          <w:szCs w:val="30"/>
          <w:lang w:eastAsia="zh-CN"/>
        </w:rPr>
        <w:t>五</w:t>
      </w:r>
      <w:r>
        <w:rPr>
          <w:rFonts w:hint="eastAsia" w:ascii="黑体" w:hAnsi="黑体" w:eastAsia="黑体" w:cs="黑体"/>
          <w:sz w:val="30"/>
          <w:szCs w:val="30"/>
        </w:rPr>
        <w:t>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
      <w:pPr>
        <w:rPr>
          <w:rFonts w:ascii="Arial" w:hAnsi="Arial" w:eastAsia="Arial" w:cs="Arial"/>
          <w:b/>
          <w:sz w:val="36"/>
        </w:rPr>
      </w:pPr>
      <w:r>
        <w:rPr>
          <w:rFonts w:ascii="Arial" w:hAnsi="Arial" w:eastAsia="Arial" w:cs="Arial"/>
          <w:b/>
          <w:sz w:val="36"/>
        </w:rPr>
        <w:t>监督索引号53042700671401111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572001"/>
    <w:rsid w:val="08572001"/>
    <w:rsid w:val="2C4C5A8C"/>
    <w:rsid w:val="4877772E"/>
    <w:rsid w:val="7A41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rFonts w:ascii="Calibri" w:hAnsi="Calibri"/>
      <w:kern w:val="0"/>
      <w:sz w:val="28"/>
      <w:szCs w:val="28"/>
    </w:rPr>
  </w:style>
  <w:style w:type="paragraph" w:styleId="3">
    <w:name w:val="Body Text"/>
    <w:basedOn w:val="1"/>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2023-09-22T07:34:00Z</dcterms:created>
  <dc:creator>麦田</dc:creator>
  <cp:lastModifiedBy>麦田</cp:lastModifiedBy>
  <dcterms:modified xsi:type="dcterms:W3CDTF">2023-10-16T02:43:25Z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C98047F3D3A64436A25AF5A291F196AD</vt:lpwstr>
  </property>
  <property fmtid="{D5CDD505-2E9C-101B-9397-08002B2CF9AE}" pid="3" name="KSOProductBuildVer">
    <vt:lpwstr>2052-11.8.6.11825</vt:lpwstr>
  </property>
</Properties>
</file>