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C4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1"/>
          <w:szCs w:val="21"/>
        </w:rPr>
      </w:pPr>
      <w:r>
        <w:rPr>
          <w:rStyle w:val="5"/>
          <w:rFonts w:ascii="Arial" w:hAnsi="Arial" w:eastAsia="微软雅黑" w:cs="Arial"/>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53040300531201000</w:t>
      </w:r>
    </w:p>
    <w:p w14:paraId="5683B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玉溪市公安局江川分局</w:t>
      </w:r>
      <w:r>
        <w:rPr>
          <w:rFonts w:hint="default" w:ascii="Times New Roman" w:hAnsi="Times New Roman" w:eastAsia="微软雅黑" w:cs="Times New Roman"/>
          <w:i w:val="0"/>
          <w:iCs w:val="0"/>
          <w:caps w:val="0"/>
          <w:color w:val="333333"/>
          <w:spacing w:val="0"/>
          <w:sz w:val="36"/>
          <w:szCs w:val="36"/>
          <w:shd w:val="clear" w:fill="FFFFFF"/>
        </w:rPr>
        <w:t>2023</w:t>
      </w:r>
      <w:r>
        <w:rPr>
          <w:rFonts w:hint="eastAsia" w:ascii="方正小标宋简体" w:hAnsi="方正小标宋简体" w:eastAsia="方正小标宋简体" w:cs="方正小标宋简体"/>
          <w:i w:val="0"/>
          <w:iCs w:val="0"/>
          <w:caps w:val="0"/>
          <w:color w:val="333333"/>
          <w:spacing w:val="0"/>
          <w:sz w:val="36"/>
          <w:szCs w:val="36"/>
          <w:shd w:val="clear" w:fill="FFFFFF"/>
        </w:rPr>
        <w:t>年度部门决算</w:t>
      </w:r>
    </w:p>
    <w:p w14:paraId="7BD25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14:paraId="1CFE4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部门概况</w:t>
      </w:r>
    </w:p>
    <w:p w14:paraId="0EE9C2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14:paraId="3634A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二、部门基本情况</w:t>
      </w:r>
    </w:p>
    <w:p w14:paraId="4C504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年度部门决算表</w:t>
      </w:r>
    </w:p>
    <w:p w14:paraId="68D40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14:paraId="4CD6A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14:paraId="0A90E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14:paraId="0A54C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14:paraId="06F3D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14:paraId="604BA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14:paraId="7FDE4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14:paraId="492E6D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14:paraId="39A8A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14:paraId="031B96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经费、行政参公单位机关运行经费情况表</w:t>
      </w:r>
    </w:p>
    <w:p w14:paraId="2C1C9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14:paraId="6DD3D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年度部门决算情况说明</w:t>
      </w:r>
    </w:p>
    <w:p w14:paraId="0778B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14:paraId="78534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14:paraId="35AD8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14:paraId="6A6FB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14:paraId="006E69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14:paraId="56201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14:paraId="03074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14:paraId="30984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14:paraId="3AA66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四、部门绩效自评情况</w:t>
      </w:r>
    </w:p>
    <w:p w14:paraId="1A0FD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（一）部门整体支出绩效自评情况</w:t>
      </w:r>
    </w:p>
    <w:p w14:paraId="465104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（二）部门整体支出绩效自评表</w:t>
      </w:r>
    </w:p>
    <w:p w14:paraId="129691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（三）项目支出绩效自评表</w:t>
      </w:r>
    </w:p>
    <w:p w14:paraId="5D6111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14:paraId="2F4D6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14:paraId="62595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14:paraId="1E953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p>
    <w:p w14:paraId="7B933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14:paraId="4525D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14:paraId="4B43B7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14:paraId="1F83C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14:paraId="77D31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14:paraId="68B6E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14:paraId="04E98E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p>
    <w:p w14:paraId="3814BC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both"/>
        <w:rPr>
          <w:rFonts w:hint="eastAsia" w:ascii="微软雅黑" w:hAnsi="微软雅黑" w:eastAsia="微软雅黑" w:cs="微软雅黑"/>
          <w:i w:val="0"/>
          <w:iCs w:val="0"/>
          <w:caps w:val="0"/>
          <w:color w:val="333333"/>
          <w:spacing w:val="0"/>
          <w:sz w:val="21"/>
          <w:szCs w:val="21"/>
        </w:rPr>
      </w:pPr>
    </w:p>
    <w:p w14:paraId="13BE8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部门概况</w:t>
      </w:r>
    </w:p>
    <w:p w14:paraId="38AB1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14:paraId="0B64E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14:paraId="0098D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0"/>
          <w:szCs w:val="30"/>
          <w:shd w:val="clear" w:fill="FFFFFF"/>
        </w:rPr>
        <w:t>玉溪市公安局江川分局是区政府的一个重要组成部门，既是公安队伍建设的职能部门及领导指挥机关，又是不同于一般行政机关的具有武装性质的国家治安行政管理和刑事执法的职能部门。其主要工作职责是：</w:t>
      </w:r>
    </w:p>
    <w:p w14:paraId="2D09F8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w:t>
      </w:r>
      <w:r>
        <w:rPr>
          <w:rFonts w:hint="eastAsia" w:ascii="仿宋" w:hAnsi="仿宋" w:eastAsia="仿宋" w:cs="仿宋"/>
          <w:i w:val="0"/>
          <w:iCs w:val="0"/>
          <w:caps w:val="0"/>
          <w:color w:val="333333"/>
          <w:spacing w:val="0"/>
          <w:sz w:val="30"/>
          <w:szCs w:val="30"/>
          <w:shd w:val="clear" w:fill="FFFFFF"/>
        </w:rPr>
        <w:t>贯彻执行党中央、国务院、省委、省政府、市委、市政府和区委、区政府关于公安工作的方针、政策、法规、规章和制度；分析、研究全区社会治安情况；部署全区公安工作，维护全区社会治安稳定。</w:t>
      </w:r>
    </w:p>
    <w:p w14:paraId="02E06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2.</w:t>
      </w:r>
      <w:r>
        <w:rPr>
          <w:rFonts w:hint="eastAsia" w:ascii="仿宋" w:hAnsi="仿宋" w:eastAsia="仿宋" w:cs="仿宋"/>
          <w:i w:val="0"/>
          <w:iCs w:val="0"/>
          <w:caps w:val="0"/>
          <w:color w:val="333333"/>
          <w:spacing w:val="0"/>
          <w:sz w:val="30"/>
          <w:szCs w:val="30"/>
          <w:shd w:val="clear" w:fill="FFFFFF"/>
        </w:rPr>
        <w:t>直接立案受理刑事案件、治安突发事件、治安灾害事故的侦破、处置，以及对危害国家安全犯罪案件的侦破；直接受理或组织、协调对全区反映突出、影响较大的治安案件的查处。</w:t>
      </w:r>
    </w:p>
    <w:p w14:paraId="793181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直接受理、侦破走私、制造、贩卖、运输毒品的犯罪案件，并组织好禁种、禁吸毒品工作。</w:t>
      </w:r>
    </w:p>
    <w:p w14:paraId="6FB61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直接立案受理和组织、协调对全区经济案件的侦破、处置工作，依法坚决打击危害金融、财税秩序等经济犯罪活动，维护社会主义市场经济体制秩序。</w:t>
      </w:r>
    </w:p>
    <w:p w14:paraId="55871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5.</w:t>
      </w:r>
      <w:r>
        <w:rPr>
          <w:rFonts w:hint="eastAsia" w:ascii="仿宋" w:hAnsi="仿宋" w:eastAsia="仿宋" w:cs="仿宋"/>
          <w:i w:val="0"/>
          <w:iCs w:val="0"/>
          <w:caps w:val="0"/>
          <w:color w:val="333333"/>
          <w:spacing w:val="0"/>
          <w:sz w:val="30"/>
          <w:szCs w:val="30"/>
          <w:shd w:val="clear" w:fill="FFFFFF"/>
        </w:rPr>
        <w:t>负责治安、户政、居民身份证、外国人管理和出入境工作；组织参与社会治安综合治理。</w:t>
      </w:r>
    </w:p>
    <w:p w14:paraId="167E9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6.</w:t>
      </w:r>
      <w:r>
        <w:rPr>
          <w:rFonts w:hint="eastAsia" w:ascii="仿宋" w:hAnsi="仿宋" w:eastAsia="仿宋" w:cs="仿宋"/>
          <w:i w:val="0"/>
          <w:iCs w:val="0"/>
          <w:caps w:val="0"/>
          <w:color w:val="333333"/>
          <w:spacing w:val="0"/>
          <w:sz w:val="30"/>
          <w:szCs w:val="30"/>
          <w:shd w:val="clear" w:fill="FFFFFF"/>
        </w:rPr>
        <w:t>依法监督党政机关、社会团体和企事业单位的安全保卫工作，指导企事业单位保卫组织的建设和业务的开展，指导全区保安服务行业的管理和组织保安人员的岗前培训工作。</w:t>
      </w:r>
    </w:p>
    <w:p w14:paraId="121AA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仿宋" w:cs="微软雅黑"/>
          <w:i w:val="0"/>
          <w:iCs w:val="0"/>
          <w:caps w:val="0"/>
          <w:color w:val="333333"/>
          <w:spacing w:val="0"/>
          <w:sz w:val="21"/>
          <w:szCs w:val="21"/>
          <w:lang w:eastAsia="zh-CN"/>
        </w:rPr>
      </w:pPr>
      <w:r>
        <w:rPr>
          <w:rFonts w:hint="eastAsia" w:ascii="Times New Roman" w:hAnsi="Times New Roman" w:eastAsia="微软雅黑" w:cs="Times New Roman"/>
          <w:i w:val="0"/>
          <w:iCs w:val="0"/>
          <w:caps w:val="0"/>
          <w:color w:val="333333"/>
          <w:spacing w:val="0"/>
          <w:sz w:val="30"/>
          <w:szCs w:val="30"/>
          <w:shd w:val="clear" w:fill="FFFFFF"/>
          <w:lang w:val="en-US" w:eastAsia="zh-CN"/>
        </w:rPr>
        <w:t>7.</w:t>
      </w:r>
      <w:r>
        <w:rPr>
          <w:rFonts w:hint="eastAsia" w:ascii="仿宋" w:hAnsi="仿宋" w:eastAsia="仿宋" w:cs="仿宋"/>
          <w:i w:val="0"/>
          <w:iCs w:val="0"/>
          <w:caps w:val="0"/>
          <w:color w:val="333333"/>
          <w:spacing w:val="0"/>
          <w:sz w:val="30"/>
          <w:szCs w:val="30"/>
          <w:shd w:val="clear" w:fill="FFFFFF"/>
        </w:rPr>
        <w:t>依法组织实施对全区城乡道路交通、机动车辆的管理，参与对重大交通事故的查处，维护交通秩序</w:t>
      </w:r>
      <w:r>
        <w:rPr>
          <w:rFonts w:hint="eastAsia" w:ascii="仿宋" w:hAnsi="仿宋" w:eastAsia="仿宋" w:cs="仿宋"/>
          <w:i w:val="0"/>
          <w:iCs w:val="0"/>
          <w:caps w:val="0"/>
          <w:color w:val="333333"/>
          <w:spacing w:val="0"/>
          <w:sz w:val="30"/>
          <w:szCs w:val="30"/>
          <w:shd w:val="clear" w:fill="FFFFFF"/>
          <w:lang w:eastAsia="zh-CN"/>
        </w:rPr>
        <w:t>。</w:t>
      </w:r>
    </w:p>
    <w:p w14:paraId="7B6E65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8.</w:t>
      </w:r>
      <w:r>
        <w:rPr>
          <w:rFonts w:hint="eastAsia" w:ascii="仿宋" w:hAnsi="仿宋" w:eastAsia="仿宋" w:cs="仿宋"/>
          <w:i w:val="0"/>
          <w:iCs w:val="0"/>
          <w:caps w:val="0"/>
          <w:color w:val="333333"/>
          <w:spacing w:val="0"/>
          <w:sz w:val="30"/>
          <w:szCs w:val="30"/>
          <w:shd w:val="clear" w:fill="FFFFFF"/>
        </w:rPr>
        <w:t>开展技术侦察、机要通信、计算机管理监察和科学技术工作，规划公安装备现代化的建设，组织、指导和参与全区安全技防工作。</w:t>
      </w:r>
    </w:p>
    <w:p w14:paraId="441AF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9.</w:t>
      </w:r>
      <w:r>
        <w:rPr>
          <w:rFonts w:hint="eastAsia" w:ascii="仿宋" w:hAnsi="仿宋" w:eastAsia="仿宋" w:cs="仿宋"/>
          <w:i w:val="0"/>
          <w:iCs w:val="0"/>
          <w:caps w:val="0"/>
          <w:color w:val="333333"/>
          <w:spacing w:val="0"/>
          <w:sz w:val="30"/>
          <w:szCs w:val="30"/>
          <w:shd w:val="clear" w:fill="FFFFFF"/>
        </w:rPr>
        <w:t>负责公安机关思想政治工作、纪律检查工作和警务督察工作，规划、指导和管理公安队伍的革命化、正规化建设及公安民警的教育训练工作。</w:t>
      </w:r>
    </w:p>
    <w:p w14:paraId="656DA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10.</w:t>
      </w:r>
      <w:r>
        <w:rPr>
          <w:rFonts w:hint="eastAsia" w:ascii="仿宋" w:hAnsi="仿宋" w:eastAsia="仿宋" w:cs="仿宋"/>
          <w:i w:val="0"/>
          <w:iCs w:val="0"/>
          <w:caps w:val="0"/>
          <w:color w:val="333333"/>
          <w:spacing w:val="0"/>
          <w:sz w:val="30"/>
          <w:szCs w:val="30"/>
          <w:shd w:val="clear" w:fill="FFFFFF"/>
        </w:rPr>
        <w:t>组织实施对前来我区的党和国家领导人、重要外宾、贵宾的警卫及重要会议、大型活动的安全保卫。</w:t>
      </w:r>
    </w:p>
    <w:p w14:paraId="0C3A0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11.</w:t>
      </w:r>
      <w:r>
        <w:rPr>
          <w:rFonts w:hint="eastAsia" w:ascii="仿宋" w:hAnsi="仿宋" w:eastAsia="仿宋" w:cs="仿宋"/>
          <w:i w:val="0"/>
          <w:iCs w:val="0"/>
          <w:caps w:val="0"/>
          <w:color w:val="333333"/>
          <w:spacing w:val="0"/>
          <w:sz w:val="30"/>
          <w:szCs w:val="30"/>
          <w:shd w:val="clear" w:fill="FFFFFF"/>
        </w:rPr>
        <w:t>领导全区消防系统，做好消防监督工作。</w:t>
      </w:r>
    </w:p>
    <w:p w14:paraId="15184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12.</w:t>
      </w:r>
      <w:r>
        <w:rPr>
          <w:rFonts w:hint="eastAsia" w:ascii="仿宋" w:hAnsi="仿宋" w:eastAsia="仿宋" w:cs="仿宋"/>
          <w:i w:val="0"/>
          <w:iCs w:val="0"/>
          <w:caps w:val="0"/>
          <w:color w:val="333333"/>
          <w:spacing w:val="0"/>
          <w:sz w:val="30"/>
          <w:szCs w:val="30"/>
          <w:shd w:val="clear" w:fill="FFFFFF"/>
        </w:rPr>
        <w:t>领导森林公安局的业务工作。</w:t>
      </w:r>
    </w:p>
    <w:p w14:paraId="2E520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Times New Roman" w:hAnsi="Times New Roman" w:eastAsia="微软雅黑" w:cs="Times New Roman"/>
          <w:i w:val="0"/>
          <w:iCs w:val="0"/>
          <w:caps w:val="0"/>
          <w:color w:val="333333"/>
          <w:spacing w:val="0"/>
          <w:sz w:val="30"/>
          <w:szCs w:val="30"/>
          <w:shd w:val="clear" w:fill="FFFFFF"/>
          <w:lang w:val="en-US" w:eastAsia="zh-CN"/>
        </w:rPr>
        <w:t>13.</w:t>
      </w:r>
      <w:r>
        <w:rPr>
          <w:rFonts w:hint="eastAsia" w:ascii="仿宋" w:hAnsi="仿宋" w:eastAsia="仿宋" w:cs="仿宋"/>
          <w:i w:val="0"/>
          <w:iCs w:val="0"/>
          <w:caps w:val="0"/>
          <w:color w:val="333333"/>
          <w:spacing w:val="0"/>
          <w:sz w:val="30"/>
          <w:szCs w:val="30"/>
          <w:shd w:val="clear" w:fill="FFFFFF"/>
        </w:rPr>
        <w:t>承办区委、区政府和市公安局交办的其他事宜。</w:t>
      </w:r>
    </w:p>
    <w:p w14:paraId="19EE9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14:paraId="3EDDB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全力维护社会政治治安大局稳定。认真总结固化十九大安保维稳成功经验，固化反恐维稳长效机制；加强意识形态阵地管理，深入开展反渗透、反颠覆、反邪教斗争，持续全面打击治理邪教活动，铲除其滋生土壤；进一步拓宽信息收集渠道，强化情报信息收集研判、预警防范，努力为党委、政府和上级公安机关科学决策提供依据；树立维稳前置意识，深入开展不稳定因素滚动排查和矛盾问题排查调处，努力把矛盾化解和问题解决纳入法治轨道；做好重大、敏感节点重点人员管控，严防发生上访滋事等不稳定事端和敏感问题；健全完善处突应急预案，组织联合反恐演练，不断提升应急处突能力和水平；加强网上阵地管控，高效处置网络舆情，实现网上网下同步维稳。</w:t>
      </w:r>
    </w:p>
    <w:p w14:paraId="33CB3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突出打击违法犯罪主责主业。紧紧围绕群众反映突出的治安问题，积极开展重点区域、重点问题和重点案件的集中打击整治行动，进一步加大对严重暴力犯罪和</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两抢一盗</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电信诈骗等多发性侵财犯罪的打击力度，继续保持全区刑事案件发案明显下降、破案明显上升目标。继续深入推进第四轮禁毒人民战争，开展吸毒人员大排查大管控大收戒工作和毒品违法犯罪问题重点整治工作，常态化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打零收戒</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作，严格落实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重嫌必检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，严防新生吸毒人员滋生。严厉打击涉众性经济犯罪，强化专案打击和源头防范，以实际行动回应群众呼声。</w:t>
      </w:r>
    </w:p>
    <w:p w14:paraId="1F046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深入推进立体化社会治安防控体系建设。以建设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六张网</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为重点，统筹整合资源，健全完善点线面结合、人防物防技防结合、打防管控结合的立体化社会治安防控体系。加强对重点人员的管控力度，严防发生重大恶性案件和个人极端暴力事件；坚持</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警力有限、民力无穷</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，大力发展治安志愿者、网格员、治保会等群防群治力量，形成共建共治共享的社会治理新格局。</w:t>
      </w:r>
    </w:p>
    <w:p w14:paraId="09FE6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不断强化社会治理和窗口服务。紧紧围绕重点项目建设、棚户区改造、统规联建等工作，主动对接、提前介入，积极提供安全保障。加强道路交通安全管理，全方位强化交通安全宣传教育、路面巡逻执法、道路隐患排查整治，严查交通违法行为。加强消防安全管理，强化消防安全知识宣传、消防安全源头管控和常态化隐患排查整治，确保消防安全管理形势持续平稳。强化治安重点场所的日常管理，坚持开展实名制登记大排查，确保旅店、网吧、典当行、出租房屋实名制登记率达到</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。健全寄递物流业安全管控措施，严格</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三个</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制度；加强危爆物品管理，严格落实散装汽油实名制管理制度，强化烟花爆竹运输、燃放安全监管。深入开展治爆缉枪专项行动，全力收缴非法枪支、危爆物品，确保</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不打响、不炸响、不流失</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。深入推进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放管服</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改革，在法律、政策允许的范围内，最大限度下放权限、放宽政策，加大政务信息公开工作力度，提升服务质量。</w:t>
      </w:r>
    </w:p>
    <w:p w14:paraId="5F810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着力加强公安建设。一是加强队伍正规化建设。加强队伍管理以及能力素质的教育培训，解决队伍中存在的突出问题，提升队伍的能力素质；落实从优待警措施，积极推动辅警队伍待遇问题的解决；加大新闻宣传力度，不断提升公安机关的公信力。二是加强党风廉政建设。完善廉政风险防控体系，提升全局党员干部拒腐防变能力；坚决落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两个责任</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，真正把主体责任扛在肩上，抓在手上；健全管理机制，强化纪律意识，改进工作作风，提升队伍素质。</w:t>
      </w:r>
    </w:p>
    <w:p w14:paraId="632A0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二、部门基本情况</w:t>
      </w:r>
    </w:p>
    <w:p w14:paraId="2738F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14:paraId="01B3A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w:t>
      </w:r>
      <w:r>
        <w:rPr>
          <w:rFonts w:hint="eastAsia" w:ascii="仿宋" w:hAnsi="仿宋" w:eastAsia="仿宋" w:cs="仿宋"/>
          <w:i w:val="0"/>
          <w:iCs w:val="0"/>
          <w:caps w:val="0"/>
          <w:color w:val="333333"/>
          <w:spacing w:val="0"/>
          <w:sz w:val="30"/>
          <w:szCs w:val="30"/>
          <w:shd w:val="clear" w:fill="FFFFFF"/>
          <w:lang w:eastAsia="zh-CN"/>
        </w:rPr>
        <w:t>部门</w:t>
      </w:r>
      <w:r>
        <w:rPr>
          <w:rFonts w:hint="eastAsia" w:ascii="仿宋" w:hAnsi="仿宋" w:eastAsia="仿宋" w:cs="仿宋"/>
          <w:i w:val="0"/>
          <w:iCs w:val="0"/>
          <w:caps w:val="0"/>
          <w:color w:val="333333"/>
          <w:spacing w:val="0"/>
          <w:sz w:val="30"/>
          <w:szCs w:val="30"/>
          <w:shd w:val="clear" w:fill="FFFFFF"/>
        </w:rPr>
        <w:t>共设置</w:t>
      </w:r>
      <w:r>
        <w:rPr>
          <w:rFonts w:hint="default" w:ascii="Times New Roman" w:hAnsi="Times New Roman" w:eastAsia="微软雅黑" w:cs="Times New Roman"/>
          <w:i w:val="0"/>
          <w:iCs w:val="0"/>
          <w:caps w:val="0"/>
          <w:color w:val="333333"/>
          <w:spacing w:val="0"/>
          <w:sz w:val="30"/>
          <w:szCs w:val="30"/>
          <w:shd w:val="clear" w:fill="FFFFFF"/>
        </w:rPr>
        <w:t>30</w:t>
      </w:r>
      <w:r>
        <w:rPr>
          <w:rFonts w:hint="eastAsia" w:ascii="仿宋" w:hAnsi="仿宋" w:eastAsia="仿宋" w:cs="仿宋"/>
          <w:i w:val="0"/>
          <w:iCs w:val="0"/>
          <w:caps w:val="0"/>
          <w:color w:val="333333"/>
          <w:spacing w:val="0"/>
          <w:sz w:val="30"/>
          <w:szCs w:val="30"/>
          <w:shd w:val="clear" w:fill="FFFFFF"/>
        </w:rPr>
        <w:t>个内设机构，包括：指挥中心、政治工作办公室、警务保障室、信访室、刑事侦查大队、治安管理大队、经济犯罪侦查大队、禁毒大队、国内安全保卫大队、反恐怖大队、出入境管理大队、网络安全保卫大队、警务督察大队，法制大队、交通警察大队、巡特警大队、森林警察大队、看守所、拘留所、星云派出所、宁海派出所、江城派出所、行政审批股、前卫派出所、九溪派出所、雄关派出所、安化派出所、路居派出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由澄江县公安局托管</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、孤山派出所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由澄江市公安局托管）、消防大队。</w:t>
      </w:r>
    </w:p>
    <w:p w14:paraId="7C0A45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所属单位</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个，分别是：</w:t>
      </w:r>
    </w:p>
    <w:p w14:paraId="0A1A8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玉溪市公安局江川分局</w:t>
      </w:r>
    </w:p>
    <w:p w14:paraId="3F613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玉溪市公安局江川分局交通警察大队</w:t>
      </w:r>
    </w:p>
    <w:p w14:paraId="33F03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（二）决算单位构成</w:t>
      </w:r>
    </w:p>
    <w:p w14:paraId="1D77F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年度部门决算编报的单位共</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个。其中：行政单位</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个，参照公务员法管理的事业单位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个，其他事业单位</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个。分别是：</w:t>
      </w:r>
    </w:p>
    <w:p w14:paraId="07909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玉溪市公安局江川分局</w:t>
      </w:r>
    </w:p>
    <w:p w14:paraId="3DF71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玉溪市公安局江川分局交通警察大队</w:t>
      </w:r>
    </w:p>
    <w:p w14:paraId="1991F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纳入玉溪市公安局江川分局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年度部门决算编报的单位与我部门所属单位范围保持一致。</w:t>
      </w:r>
    </w:p>
    <w:p w14:paraId="2DEF2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（三）部门人员和车辆的编制及实有情况</w:t>
      </w:r>
    </w:p>
    <w:p w14:paraId="400041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219</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219</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210</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246AF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75</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75</w:t>
      </w:r>
      <w:r>
        <w:rPr>
          <w:rFonts w:hint="eastAsia" w:ascii="仿宋" w:hAnsi="仿宋" w:eastAsia="仿宋" w:cs="仿宋"/>
          <w:i w:val="0"/>
          <w:iCs w:val="0"/>
          <w:caps w:val="0"/>
          <w:color w:val="333333"/>
          <w:spacing w:val="0"/>
          <w:sz w:val="30"/>
          <w:szCs w:val="30"/>
          <w:shd w:val="clear" w:fill="FFFFFF"/>
        </w:rPr>
        <w:t>人）。</w:t>
      </w:r>
    </w:p>
    <w:p w14:paraId="0283E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341</w:t>
      </w:r>
      <w:r>
        <w:rPr>
          <w:rFonts w:hint="eastAsia" w:ascii="仿宋" w:hAnsi="仿宋" w:eastAsia="仿宋" w:cs="仿宋"/>
          <w:i w:val="0"/>
          <w:iCs w:val="0"/>
          <w:caps w:val="0"/>
          <w:color w:val="333333"/>
          <w:spacing w:val="0"/>
          <w:sz w:val="30"/>
          <w:szCs w:val="30"/>
          <w:shd w:val="clear" w:fill="FFFFFF"/>
        </w:rPr>
        <w:t>人。其中：一般公共预算财政拨款开支人员</w:t>
      </w:r>
      <w:r>
        <w:rPr>
          <w:rFonts w:hint="eastAsia" w:ascii="Times New Roman" w:hAnsi="Times New Roman" w:eastAsia="微软雅黑" w:cs="Times New Roman"/>
          <w:i w:val="0"/>
          <w:iCs w:val="0"/>
          <w:caps w:val="0"/>
          <w:color w:val="333333"/>
          <w:spacing w:val="0"/>
          <w:sz w:val="30"/>
          <w:szCs w:val="30"/>
          <w:shd w:val="clear" w:fill="FFFFFF"/>
          <w:lang w:val="en-US" w:eastAsia="zh-CN"/>
        </w:rPr>
        <w:t>341</w:t>
      </w:r>
      <w:r>
        <w:rPr>
          <w:rFonts w:hint="eastAsia" w:ascii="仿宋" w:hAnsi="仿宋" w:eastAsia="仿宋" w:cs="仿宋"/>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人。</w:t>
      </w:r>
    </w:p>
    <w:p w14:paraId="0C63E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38</w:t>
      </w:r>
      <w:r>
        <w:rPr>
          <w:rFonts w:hint="eastAsia" w:ascii="仿宋" w:hAnsi="仿宋" w:eastAsia="仿宋" w:cs="仿宋"/>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38</w:t>
      </w:r>
      <w:r>
        <w:rPr>
          <w:rFonts w:hint="eastAsia" w:ascii="仿宋" w:hAnsi="仿宋" w:eastAsia="仿宋" w:cs="仿宋"/>
          <w:i w:val="0"/>
          <w:iCs w:val="0"/>
          <w:caps w:val="0"/>
          <w:color w:val="333333"/>
          <w:spacing w:val="0"/>
          <w:sz w:val="30"/>
          <w:szCs w:val="30"/>
          <w:shd w:val="clear" w:fill="FFFFFF"/>
        </w:rPr>
        <w:t>辆。</w:t>
      </w:r>
      <w:bookmarkStart w:id="0" w:name="_GoBack"/>
      <w:bookmarkEnd w:id="0"/>
    </w:p>
    <w:p w14:paraId="7EA97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年度部门决算表</w:t>
      </w:r>
    </w:p>
    <w:p w14:paraId="165444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14:paraId="63FA5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年度无政府性基金预算财政拨款收入和支出，《政府性基金预算财政拨款收入支出决算表》为空表。</w:t>
      </w:r>
    </w:p>
    <w:p w14:paraId="41701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年度无国有资本经营预算财政拨款收入和支出，《国有资本经营预算财政拨款收入支出决算表》为空表。</w:t>
      </w:r>
    </w:p>
    <w:p w14:paraId="12813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年度部门决算情况说明</w:t>
      </w:r>
    </w:p>
    <w:p w14:paraId="14C991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14:paraId="4D8F1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77</w:t>
      </w:r>
      <w:r>
        <w:rPr>
          <w:rFonts w:hint="eastAsia" w:ascii="Times New Roman" w:hAnsi="Times New Roman" w:eastAsia="微软雅黑" w:cs="Times New Roman"/>
          <w:i w:val="0"/>
          <w:iCs w:val="0"/>
          <w:caps w:val="0"/>
          <w:color w:val="333333"/>
          <w:spacing w:val="0"/>
          <w:sz w:val="30"/>
          <w:szCs w:val="30"/>
          <w:shd w:val="clear" w:fill="FFFFFF"/>
          <w:lang w:val="en-US" w:eastAsia="zh-CN"/>
        </w:rPr>
        <w:t>,</w:t>
      </w:r>
      <w:r>
        <w:rPr>
          <w:rFonts w:hint="default" w:ascii="Times New Roman" w:hAnsi="Times New Roman" w:eastAsia="微软雅黑" w:cs="Times New Roman"/>
          <w:i w:val="0"/>
          <w:iCs w:val="0"/>
          <w:caps w:val="0"/>
          <w:color w:val="333333"/>
          <w:spacing w:val="0"/>
          <w:sz w:val="30"/>
          <w:szCs w:val="30"/>
          <w:shd w:val="clear" w:fill="FFFFFF"/>
        </w:rPr>
        <w:t>705,918.58</w:t>
      </w:r>
      <w:r>
        <w:rPr>
          <w:rFonts w:hint="eastAsia" w:ascii="仿宋" w:hAnsi="仿宋" w:eastAsia="仿宋" w:cs="仿宋"/>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75,062,055.58</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96.60%</w:t>
      </w:r>
      <w:r>
        <w:rPr>
          <w:rFonts w:hint="eastAsia" w:ascii="仿宋" w:hAnsi="仿宋" w:eastAsia="仿宋" w:cs="仿宋"/>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元（含教育收费</w:t>
      </w:r>
      <w:r>
        <w:rPr>
          <w:rFonts w:hint="eastAsia" w:ascii="仿宋" w:hAnsi="仿宋" w:eastAsia="仿宋" w:cs="仿宋"/>
          <w:i w:val="0"/>
          <w:iCs w:val="0"/>
          <w:caps w:val="0"/>
          <w:color w:val="333333"/>
          <w:spacing w:val="0"/>
          <w:sz w:val="30"/>
          <w:szCs w:val="30"/>
          <w:shd w:val="clear" w:fill="FFFFFF"/>
          <w:lang w:val="en-US" w:eastAsia="zh-CN"/>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2,643,863.00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3.40%</w:t>
      </w:r>
      <w:r>
        <w:rPr>
          <w:rFonts w:hint="eastAsia" w:ascii="仿宋" w:hAnsi="仿宋" w:eastAsia="仿宋" w:cs="仿宋"/>
          <w:i w:val="0"/>
          <w:iCs w:val="0"/>
          <w:caps w:val="0"/>
          <w:color w:val="333333"/>
          <w:spacing w:val="0"/>
          <w:sz w:val="30"/>
          <w:szCs w:val="30"/>
          <w:shd w:val="clear" w:fill="FFFFFF"/>
        </w:rPr>
        <w:t>。与上年相比，收入合计增加</w:t>
      </w:r>
      <w:r>
        <w:rPr>
          <w:rFonts w:hint="default" w:ascii="Times New Roman" w:hAnsi="Times New Roman" w:eastAsia="微软雅黑" w:cs="Times New Roman"/>
          <w:i w:val="0"/>
          <w:iCs w:val="0"/>
          <w:caps w:val="0"/>
          <w:color w:val="333333"/>
          <w:spacing w:val="0"/>
          <w:sz w:val="30"/>
          <w:szCs w:val="30"/>
          <w:shd w:val="clear" w:fill="FFFFFF"/>
        </w:rPr>
        <w:t>6,462,475.88</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9.07%</w:t>
      </w:r>
      <w:r>
        <w:rPr>
          <w:rFonts w:hint="eastAsia" w:ascii="仿宋" w:hAnsi="仿宋" w:eastAsia="仿宋" w:cs="仿宋"/>
          <w:i w:val="0"/>
          <w:iCs w:val="0"/>
          <w:caps w:val="0"/>
          <w:color w:val="333333"/>
          <w:spacing w:val="0"/>
          <w:sz w:val="30"/>
          <w:szCs w:val="30"/>
          <w:shd w:val="clear" w:fill="FFFFFF"/>
        </w:rPr>
        <w:t>。其中：财政拨款收入增加</w:t>
      </w:r>
      <w:r>
        <w:rPr>
          <w:rFonts w:hint="default" w:ascii="Times New Roman" w:hAnsi="Times New Roman" w:eastAsia="微软雅黑" w:cs="Times New Roman"/>
          <w:i w:val="0"/>
          <w:iCs w:val="0"/>
          <w:caps w:val="0"/>
          <w:color w:val="333333"/>
          <w:spacing w:val="0"/>
          <w:sz w:val="30"/>
          <w:szCs w:val="30"/>
          <w:shd w:val="clear" w:fill="FFFFFF"/>
        </w:rPr>
        <w:t>5,819,209.17</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8.40%</w:t>
      </w:r>
      <w:r>
        <w:rPr>
          <w:rFonts w:hint="eastAsia" w:ascii="仿宋" w:hAnsi="仿宋" w:eastAsia="仿宋" w:cs="仿宋"/>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；其他收入增加</w:t>
      </w:r>
      <w:r>
        <w:rPr>
          <w:rFonts w:hint="default" w:ascii="Times New Roman" w:hAnsi="Times New Roman" w:eastAsia="微软雅黑" w:cs="Times New Roman"/>
          <w:i w:val="0"/>
          <w:iCs w:val="0"/>
          <w:caps w:val="0"/>
          <w:color w:val="333333"/>
          <w:spacing w:val="0"/>
          <w:sz w:val="30"/>
          <w:szCs w:val="30"/>
          <w:shd w:val="clear" w:fill="FFFFFF"/>
        </w:rPr>
        <w:t>643,266.71</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32.15%</w:t>
      </w:r>
      <w:r>
        <w:rPr>
          <w:rFonts w:hint="eastAsia" w:ascii="仿宋" w:hAnsi="仿宋" w:eastAsia="仿宋" w:cs="仿宋"/>
          <w:i w:val="0"/>
          <w:iCs w:val="0"/>
          <w:caps w:val="0"/>
          <w:color w:val="333333"/>
          <w:spacing w:val="0"/>
          <w:sz w:val="30"/>
          <w:szCs w:val="30"/>
          <w:shd w:val="clear" w:fill="FFFFFF"/>
        </w:rPr>
        <w:t>。主要原因是其他收入及保障公安业务正常运转项目增加，导致收入增加。</w:t>
      </w:r>
    </w:p>
    <w:p w14:paraId="141A74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14:paraId="184C9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76,139,492.11</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65,854,856.65</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86.49%</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10,284,635.46</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13.51%</w:t>
      </w:r>
      <w:r>
        <w:rPr>
          <w:rFonts w:hint="eastAsia" w:ascii="仿宋" w:hAnsi="仿宋" w:eastAsia="仿宋" w:cs="仿宋"/>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％。与上年相比，支出合计增加</w:t>
      </w:r>
      <w:r>
        <w:rPr>
          <w:rFonts w:hint="default" w:ascii="Times New Roman" w:hAnsi="Times New Roman" w:eastAsia="微软雅黑" w:cs="Times New Roman"/>
          <w:i w:val="0"/>
          <w:iCs w:val="0"/>
          <w:caps w:val="0"/>
          <w:color w:val="333333"/>
          <w:spacing w:val="0"/>
          <w:sz w:val="30"/>
          <w:szCs w:val="30"/>
          <w:shd w:val="clear" w:fill="FFFFFF"/>
        </w:rPr>
        <w:t>4,891,017.92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6.86%</w:t>
      </w:r>
      <w:r>
        <w:rPr>
          <w:rFonts w:hint="eastAsia" w:ascii="仿宋" w:hAnsi="仿宋" w:eastAsia="仿宋" w:cs="仿宋"/>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4,072,550.18</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6.59%</w:t>
      </w:r>
      <w:r>
        <w:rPr>
          <w:rFonts w:hint="eastAsia" w:ascii="仿宋" w:hAnsi="仿宋" w:eastAsia="仿宋" w:cs="仿宋"/>
          <w:i w:val="0"/>
          <w:iCs w:val="0"/>
          <w:caps w:val="0"/>
          <w:color w:val="333333"/>
          <w:spacing w:val="0"/>
          <w:sz w:val="30"/>
          <w:szCs w:val="30"/>
          <w:shd w:val="clear" w:fill="FFFFFF"/>
        </w:rPr>
        <w:t>；项目支出增加</w:t>
      </w:r>
      <w:r>
        <w:rPr>
          <w:rFonts w:hint="default" w:ascii="Times New Roman" w:hAnsi="Times New Roman" w:eastAsia="微软雅黑" w:cs="Times New Roman"/>
          <w:i w:val="0"/>
          <w:iCs w:val="0"/>
          <w:caps w:val="0"/>
          <w:color w:val="333333"/>
          <w:spacing w:val="0"/>
          <w:sz w:val="30"/>
          <w:szCs w:val="30"/>
          <w:shd w:val="clear" w:fill="FFFFFF"/>
        </w:rPr>
        <w:t>818,467.74</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8.65%</w:t>
      </w:r>
      <w:r>
        <w:rPr>
          <w:rFonts w:hint="eastAsia" w:ascii="仿宋" w:hAnsi="仿宋" w:eastAsia="仿宋" w:cs="仿宋"/>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。主要原因是其他收入及保障公安业务正常运转项目增加，导致收入增加。</w:t>
      </w:r>
    </w:p>
    <w:p w14:paraId="73909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14:paraId="064014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年度用于保障玉溪市公安局江川分局机关、下属事业单位等机构正常运转的日常支出</w:t>
      </w:r>
      <w:r>
        <w:rPr>
          <w:rFonts w:hint="default" w:ascii="Times New Roman" w:hAnsi="Times New Roman" w:eastAsia="微软雅黑" w:cs="Times New Roman"/>
          <w:i w:val="0"/>
          <w:iCs w:val="0"/>
          <w:caps w:val="0"/>
          <w:color w:val="333333"/>
          <w:spacing w:val="0"/>
          <w:sz w:val="30"/>
          <w:szCs w:val="30"/>
          <w:shd w:val="clear" w:fill="FFFFFF"/>
        </w:rPr>
        <w:t>65,853,856.65</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62,234,995.57</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94.50</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3,618,861.08</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5.50</w:t>
      </w:r>
      <w:r>
        <w:rPr>
          <w:rFonts w:hint="eastAsia" w:ascii="仿宋" w:hAnsi="仿宋" w:eastAsia="仿宋" w:cs="仿宋"/>
          <w:i w:val="0"/>
          <w:iCs w:val="0"/>
          <w:caps w:val="0"/>
          <w:color w:val="333333"/>
          <w:spacing w:val="0"/>
          <w:sz w:val="30"/>
          <w:szCs w:val="30"/>
          <w:shd w:val="clear" w:fill="FFFFFF"/>
        </w:rPr>
        <w:t>％。</w:t>
      </w:r>
    </w:p>
    <w:p w14:paraId="4CB27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14:paraId="1EC3C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年度用于保障玉溪市公安局江川分局机构、下属事业单位等机构为完成特定的行政工作任务或事业发展目标，用于专项业务工作的经费支出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10,284,635.46</w:t>
      </w:r>
      <w:r>
        <w:rPr>
          <w:rFonts w:hint="eastAsia" w:ascii="仿宋" w:hAnsi="仿宋" w:eastAsia="仿宋" w:cs="仿宋"/>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977,737.95</w:t>
      </w:r>
      <w:r>
        <w:rPr>
          <w:rFonts w:hint="eastAsia" w:ascii="仿宋" w:hAnsi="仿宋" w:eastAsia="仿宋" w:cs="仿宋"/>
          <w:i w:val="0"/>
          <w:iCs w:val="0"/>
          <w:caps w:val="0"/>
          <w:color w:val="333333"/>
          <w:spacing w:val="0"/>
          <w:sz w:val="30"/>
          <w:szCs w:val="30"/>
          <w:shd w:val="clear" w:fill="FFFFFF"/>
        </w:rPr>
        <w:t>元。具体项目开支及开展工作情况：</w:t>
      </w:r>
    </w:p>
    <w:p w14:paraId="0CF23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号区烟草产业服务中心补助维护烟叶收购秩序工作经费支出金额</w:t>
      </w:r>
      <w:r>
        <w:rPr>
          <w:rFonts w:hint="default" w:ascii="Times New Roman" w:hAnsi="Times New Roman" w:eastAsia="微软雅黑" w:cs="Times New Roman"/>
          <w:i w:val="0"/>
          <w:iCs w:val="0"/>
          <w:caps w:val="0"/>
          <w:color w:val="333333"/>
          <w:spacing w:val="0"/>
          <w:sz w:val="30"/>
          <w:szCs w:val="30"/>
          <w:shd w:val="clear" w:fill="FFFFFF"/>
        </w:rPr>
        <w:t>635.00</w:t>
      </w:r>
      <w:r>
        <w:rPr>
          <w:rFonts w:hint="eastAsia" w:ascii="仿宋" w:hAnsi="仿宋" w:eastAsia="仿宋" w:cs="仿宋"/>
          <w:i w:val="0"/>
          <w:iCs w:val="0"/>
          <w:caps w:val="0"/>
          <w:color w:val="333333"/>
          <w:spacing w:val="0"/>
          <w:sz w:val="30"/>
          <w:szCs w:val="30"/>
          <w:shd w:val="clear" w:fill="FFFFFF"/>
        </w:rPr>
        <w:t>元；</w:t>
      </w:r>
    </w:p>
    <w:p w14:paraId="647F4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号红塔集团补助联防治理经费支出金额</w:t>
      </w:r>
      <w:r>
        <w:rPr>
          <w:rFonts w:hint="default" w:ascii="Times New Roman" w:hAnsi="Times New Roman" w:eastAsia="微软雅黑" w:cs="Times New Roman"/>
          <w:i w:val="0"/>
          <w:iCs w:val="0"/>
          <w:caps w:val="0"/>
          <w:color w:val="333333"/>
          <w:spacing w:val="0"/>
          <w:sz w:val="30"/>
          <w:szCs w:val="30"/>
          <w:shd w:val="clear" w:fill="FFFFFF"/>
        </w:rPr>
        <w:t>2,049.50</w:t>
      </w:r>
      <w:r>
        <w:rPr>
          <w:rFonts w:hint="eastAsia" w:ascii="仿宋" w:hAnsi="仿宋" w:eastAsia="仿宋" w:cs="仿宋"/>
          <w:i w:val="0"/>
          <w:iCs w:val="0"/>
          <w:caps w:val="0"/>
          <w:color w:val="333333"/>
          <w:spacing w:val="0"/>
          <w:sz w:val="30"/>
          <w:szCs w:val="30"/>
          <w:shd w:val="clear" w:fill="FFFFFF"/>
        </w:rPr>
        <w:t>元；</w:t>
      </w:r>
    </w:p>
    <w:p w14:paraId="6E3A2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号市公安局补助党的二十大安保维稳专项慰问金支出金额</w:t>
      </w:r>
      <w:r>
        <w:rPr>
          <w:rFonts w:hint="default" w:ascii="Times New Roman" w:hAnsi="Times New Roman" w:eastAsia="微软雅黑" w:cs="Times New Roman"/>
          <w:i w:val="0"/>
          <w:iCs w:val="0"/>
          <w:caps w:val="0"/>
          <w:color w:val="333333"/>
          <w:spacing w:val="0"/>
          <w:sz w:val="30"/>
          <w:szCs w:val="30"/>
          <w:shd w:val="clear" w:fill="FFFFFF"/>
        </w:rPr>
        <w:t>4,000.00</w:t>
      </w:r>
      <w:r>
        <w:rPr>
          <w:rFonts w:hint="eastAsia" w:ascii="仿宋" w:hAnsi="仿宋" w:eastAsia="仿宋" w:cs="仿宋"/>
          <w:i w:val="0"/>
          <w:iCs w:val="0"/>
          <w:caps w:val="0"/>
          <w:color w:val="333333"/>
          <w:spacing w:val="0"/>
          <w:sz w:val="30"/>
          <w:szCs w:val="30"/>
          <w:shd w:val="clear" w:fill="FFFFFF"/>
        </w:rPr>
        <w:t>元；</w:t>
      </w:r>
    </w:p>
    <w:p w14:paraId="6B8AE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号市公安局退历年装备结余款支出金额</w:t>
      </w:r>
      <w:r>
        <w:rPr>
          <w:rFonts w:hint="default" w:ascii="Times New Roman" w:hAnsi="Times New Roman" w:eastAsia="微软雅黑" w:cs="Times New Roman"/>
          <w:i w:val="0"/>
          <w:iCs w:val="0"/>
          <w:caps w:val="0"/>
          <w:color w:val="333333"/>
          <w:spacing w:val="0"/>
          <w:sz w:val="30"/>
          <w:szCs w:val="30"/>
          <w:shd w:val="clear" w:fill="FFFFFF"/>
        </w:rPr>
        <w:t>85,769.66</w:t>
      </w:r>
      <w:r>
        <w:rPr>
          <w:rFonts w:hint="eastAsia" w:ascii="仿宋" w:hAnsi="仿宋" w:eastAsia="仿宋" w:cs="仿宋"/>
          <w:i w:val="0"/>
          <w:iCs w:val="0"/>
          <w:caps w:val="0"/>
          <w:color w:val="333333"/>
          <w:spacing w:val="0"/>
          <w:sz w:val="30"/>
          <w:szCs w:val="30"/>
          <w:shd w:val="clear" w:fill="FFFFFF"/>
        </w:rPr>
        <w:t>元；</w:t>
      </w:r>
    </w:p>
    <w:p w14:paraId="7418D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号市公安局补助禁毒先进个人奖金支出金额</w:t>
      </w:r>
      <w:r>
        <w:rPr>
          <w:rFonts w:hint="default" w:ascii="Times New Roman" w:hAnsi="Times New Roman" w:eastAsia="微软雅黑" w:cs="Times New Roman"/>
          <w:i w:val="0"/>
          <w:iCs w:val="0"/>
          <w:caps w:val="0"/>
          <w:color w:val="333333"/>
          <w:spacing w:val="0"/>
          <w:sz w:val="30"/>
          <w:szCs w:val="30"/>
          <w:shd w:val="clear" w:fill="FFFFFF"/>
        </w:rPr>
        <w:t>2,000.00</w:t>
      </w:r>
      <w:r>
        <w:rPr>
          <w:rFonts w:hint="eastAsia" w:ascii="仿宋" w:hAnsi="仿宋" w:eastAsia="仿宋" w:cs="仿宋"/>
          <w:i w:val="0"/>
          <w:iCs w:val="0"/>
          <w:caps w:val="0"/>
          <w:color w:val="333333"/>
          <w:spacing w:val="0"/>
          <w:sz w:val="30"/>
          <w:szCs w:val="30"/>
          <w:shd w:val="clear" w:fill="FFFFFF"/>
        </w:rPr>
        <w:t>元；</w:t>
      </w:r>
    </w:p>
    <w:p w14:paraId="5C044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号市烟草公司补助打击涉烟违法犯罪活动经费支出金额</w:t>
      </w:r>
      <w:r>
        <w:rPr>
          <w:rFonts w:hint="default" w:ascii="Times New Roman" w:hAnsi="Times New Roman" w:eastAsia="微软雅黑" w:cs="Times New Roman"/>
          <w:i w:val="0"/>
          <w:iCs w:val="0"/>
          <w:caps w:val="0"/>
          <w:color w:val="333333"/>
          <w:spacing w:val="0"/>
          <w:sz w:val="30"/>
          <w:szCs w:val="30"/>
          <w:shd w:val="clear" w:fill="FFFFFF"/>
        </w:rPr>
        <w:t>5,328.86</w:t>
      </w:r>
      <w:r>
        <w:rPr>
          <w:rFonts w:hint="eastAsia" w:ascii="仿宋" w:hAnsi="仿宋" w:eastAsia="仿宋" w:cs="仿宋"/>
          <w:i w:val="0"/>
          <w:iCs w:val="0"/>
          <w:caps w:val="0"/>
          <w:color w:val="333333"/>
          <w:spacing w:val="0"/>
          <w:sz w:val="30"/>
          <w:szCs w:val="30"/>
          <w:shd w:val="clear" w:fill="FFFFFF"/>
        </w:rPr>
        <w:t>元；</w:t>
      </w:r>
    </w:p>
    <w:p w14:paraId="3AF6EF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号江川区人民银行补助反洗钱奖励支出金额</w:t>
      </w:r>
      <w:r>
        <w:rPr>
          <w:rFonts w:hint="default" w:ascii="Times New Roman" w:hAnsi="Times New Roman" w:eastAsia="微软雅黑" w:cs="Times New Roman"/>
          <w:i w:val="0"/>
          <w:iCs w:val="0"/>
          <w:caps w:val="0"/>
          <w:color w:val="333333"/>
          <w:spacing w:val="0"/>
          <w:sz w:val="30"/>
          <w:szCs w:val="30"/>
          <w:shd w:val="clear" w:fill="FFFFFF"/>
        </w:rPr>
        <w:t>9,000.00</w:t>
      </w:r>
      <w:r>
        <w:rPr>
          <w:rFonts w:hint="eastAsia" w:ascii="仿宋" w:hAnsi="仿宋" w:eastAsia="仿宋" w:cs="仿宋"/>
          <w:i w:val="0"/>
          <w:iCs w:val="0"/>
          <w:caps w:val="0"/>
          <w:color w:val="333333"/>
          <w:spacing w:val="0"/>
          <w:sz w:val="30"/>
          <w:szCs w:val="30"/>
          <w:shd w:val="clear" w:fill="FFFFFF"/>
        </w:rPr>
        <w:t>元；</w:t>
      </w:r>
    </w:p>
    <w:p w14:paraId="54BE4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85</w:t>
      </w:r>
      <w:r>
        <w:rPr>
          <w:rFonts w:hint="eastAsia" w:ascii="仿宋" w:hAnsi="仿宋" w:eastAsia="仿宋" w:cs="仿宋"/>
          <w:i w:val="0"/>
          <w:iCs w:val="0"/>
          <w:caps w:val="0"/>
          <w:color w:val="333333"/>
          <w:spacing w:val="0"/>
          <w:sz w:val="30"/>
          <w:szCs w:val="30"/>
          <w:shd w:val="clear" w:fill="FFFFFF"/>
        </w:rPr>
        <w:t>号中央和省级政法纪检监察转移支付资金</w:t>
      </w:r>
      <w:r>
        <w:rPr>
          <w:rFonts w:hint="default" w:ascii="Times New Roman" w:hAnsi="Times New Roman" w:eastAsia="微软雅黑" w:cs="Times New Roman"/>
          <w:i w:val="0"/>
          <w:iCs w:val="0"/>
          <w:caps w:val="0"/>
          <w:color w:val="333333"/>
          <w:spacing w:val="0"/>
          <w:sz w:val="30"/>
          <w:szCs w:val="30"/>
          <w:shd w:val="clear" w:fill="FFFFFF"/>
        </w:rPr>
        <w:t>66,490.56</w:t>
      </w:r>
      <w:r>
        <w:rPr>
          <w:rFonts w:hint="eastAsia" w:ascii="仿宋" w:hAnsi="仿宋" w:eastAsia="仿宋" w:cs="仿宋"/>
          <w:i w:val="0"/>
          <w:iCs w:val="0"/>
          <w:caps w:val="0"/>
          <w:color w:val="333333"/>
          <w:spacing w:val="0"/>
          <w:sz w:val="30"/>
          <w:szCs w:val="30"/>
          <w:shd w:val="clear" w:fill="FFFFFF"/>
        </w:rPr>
        <w:t>元；</w:t>
      </w:r>
    </w:p>
    <w:p w14:paraId="6AE0A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号拘押收教场所经费支出金额</w:t>
      </w:r>
      <w:r>
        <w:rPr>
          <w:rFonts w:hint="default" w:ascii="Times New Roman" w:hAnsi="Times New Roman" w:eastAsia="微软雅黑" w:cs="Times New Roman"/>
          <w:i w:val="0"/>
          <w:iCs w:val="0"/>
          <w:caps w:val="0"/>
          <w:color w:val="333333"/>
          <w:spacing w:val="0"/>
          <w:sz w:val="30"/>
          <w:szCs w:val="30"/>
          <w:shd w:val="clear" w:fill="FFFFFF"/>
        </w:rPr>
        <w:t>343,643.23</w:t>
      </w:r>
      <w:r>
        <w:rPr>
          <w:rFonts w:hint="eastAsia" w:ascii="仿宋" w:hAnsi="仿宋" w:eastAsia="仿宋" w:cs="仿宋"/>
          <w:i w:val="0"/>
          <w:iCs w:val="0"/>
          <w:caps w:val="0"/>
          <w:color w:val="333333"/>
          <w:spacing w:val="0"/>
          <w:sz w:val="30"/>
          <w:szCs w:val="30"/>
          <w:shd w:val="clear" w:fill="FFFFFF"/>
        </w:rPr>
        <w:t>元；</w:t>
      </w:r>
    </w:p>
    <w:p w14:paraId="1AD72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号市烟草公司补助打击涉烟违法犯罪办案协作经费支出金额</w:t>
      </w:r>
      <w:r>
        <w:rPr>
          <w:rFonts w:hint="default" w:ascii="Times New Roman" w:hAnsi="Times New Roman" w:eastAsia="微软雅黑" w:cs="Times New Roman"/>
          <w:i w:val="0"/>
          <w:iCs w:val="0"/>
          <w:caps w:val="0"/>
          <w:color w:val="333333"/>
          <w:spacing w:val="0"/>
          <w:sz w:val="30"/>
          <w:szCs w:val="30"/>
          <w:shd w:val="clear" w:fill="FFFFFF"/>
        </w:rPr>
        <w:t>669,206.</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元；</w:t>
      </w:r>
    </w:p>
    <w:p w14:paraId="2DE88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号异地羁押人员给养经费支出金额</w:t>
      </w:r>
      <w:r>
        <w:rPr>
          <w:rFonts w:hint="default" w:ascii="Times New Roman" w:hAnsi="Times New Roman" w:eastAsia="微软雅黑" w:cs="Times New Roman"/>
          <w:i w:val="0"/>
          <w:iCs w:val="0"/>
          <w:caps w:val="0"/>
          <w:color w:val="333333"/>
          <w:spacing w:val="0"/>
          <w:sz w:val="30"/>
          <w:szCs w:val="30"/>
          <w:shd w:val="clear" w:fill="FFFFFF"/>
        </w:rPr>
        <w:t>29,952.00</w:t>
      </w:r>
      <w:r>
        <w:rPr>
          <w:rFonts w:hint="eastAsia" w:ascii="仿宋" w:hAnsi="仿宋" w:eastAsia="仿宋" w:cs="仿宋"/>
          <w:i w:val="0"/>
          <w:iCs w:val="0"/>
          <w:caps w:val="0"/>
          <w:color w:val="333333"/>
          <w:spacing w:val="0"/>
          <w:sz w:val="30"/>
          <w:szCs w:val="30"/>
          <w:shd w:val="clear" w:fill="FFFFFF"/>
        </w:rPr>
        <w:t>元</w:t>
      </w:r>
    </w:p>
    <w:p w14:paraId="05AE98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号国家税务总局玉溪市税务局补助协作办案费支出金额</w:t>
      </w:r>
      <w:r>
        <w:rPr>
          <w:rFonts w:hint="default" w:ascii="Times New Roman" w:hAnsi="Times New Roman" w:eastAsia="微软雅黑" w:cs="Times New Roman"/>
          <w:i w:val="0"/>
          <w:iCs w:val="0"/>
          <w:caps w:val="0"/>
          <w:color w:val="333333"/>
          <w:spacing w:val="0"/>
          <w:sz w:val="30"/>
          <w:szCs w:val="30"/>
          <w:shd w:val="clear" w:fill="FFFFFF"/>
        </w:rPr>
        <w:t>4,000.00</w:t>
      </w:r>
      <w:r>
        <w:rPr>
          <w:rFonts w:hint="eastAsia" w:ascii="仿宋" w:hAnsi="仿宋" w:eastAsia="仿宋" w:cs="仿宋"/>
          <w:i w:val="0"/>
          <w:iCs w:val="0"/>
          <w:caps w:val="0"/>
          <w:color w:val="333333"/>
          <w:spacing w:val="0"/>
          <w:sz w:val="30"/>
          <w:szCs w:val="30"/>
          <w:shd w:val="clear" w:fill="FFFFFF"/>
        </w:rPr>
        <w:t>元；</w:t>
      </w:r>
    </w:p>
    <w:p w14:paraId="0E334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号看守所专业化医疗经费支出金额</w:t>
      </w:r>
      <w:r>
        <w:rPr>
          <w:rFonts w:hint="default" w:ascii="Times New Roman" w:hAnsi="Times New Roman" w:eastAsia="微软雅黑" w:cs="Times New Roman"/>
          <w:i w:val="0"/>
          <w:iCs w:val="0"/>
          <w:caps w:val="0"/>
          <w:color w:val="333333"/>
          <w:spacing w:val="0"/>
          <w:sz w:val="30"/>
          <w:szCs w:val="30"/>
          <w:shd w:val="clear" w:fill="FFFFFF"/>
        </w:rPr>
        <w:t>100,000.00</w:t>
      </w:r>
      <w:r>
        <w:rPr>
          <w:rFonts w:hint="eastAsia" w:ascii="仿宋" w:hAnsi="仿宋" w:eastAsia="仿宋" w:cs="仿宋"/>
          <w:i w:val="0"/>
          <w:iCs w:val="0"/>
          <w:caps w:val="0"/>
          <w:color w:val="333333"/>
          <w:spacing w:val="0"/>
          <w:sz w:val="30"/>
          <w:szCs w:val="30"/>
          <w:shd w:val="clear" w:fill="FFFFFF"/>
        </w:rPr>
        <w:t>元；</w:t>
      </w:r>
    </w:p>
    <w:p w14:paraId="50BCB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号反恐维稳运行及装备经费支出金额</w:t>
      </w:r>
      <w:r>
        <w:rPr>
          <w:rFonts w:hint="default" w:ascii="Times New Roman" w:hAnsi="Times New Roman" w:eastAsia="微软雅黑" w:cs="Times New Roman"/>
          <w:i w:val="0"/>
          <w:iCs w:val="0"/>
          <w:caps w:val="0"/>
          <w:color w:val="333333"/>
          <w:spacing w:val="0"/>
          <w:sz w:val="30"/>
          <w:szCs w:val="30"/>
          <w:shd w:val="clear" w:fill="FFFFFF"/>
        </w:rPr>
        <w:t>292,310.42</w:t>
      </w:r>
      <w:r>
        <w:rPr>
          <w:rFonts w:hint="eastAsia" w:ascii="仿宋" w:hAnsi="仿宋" w:eastAsia="仿宋" w:cs="仿宋"/>
          <w:i w:val="0"/>
          <w:iCs w:val="0"/>
          <w:caps w:val="0"/>
          <w:color w:val="333333"/>
          <w:spacing w:val="0"/>
          <w:sz w:val="30"/>
          <w:szCs w:val="30"/>
          <w:shd w:val="clear" w:fill="FFFFFF"/>
        </w:rPr>
        <w:t>元；</w:t>
      </w:r>
    </w:p>
    <w:p w14:paraId="3FC17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玉江财农〔</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156</w:t>
      </w:r>
      <w:r>
        <w:rPr>
          <w:rFonts w:hint="eastAsia" w:ascii="仿宋" w:hAnsi="仿宋" w:eastAsia="仿宋" w:cs="仿宋"/>
          <w:i w:val="0"/>
          <w:iCs w:val="0"/>
          <w:caps w:val="0"/>
          <w:color w:val="333333"/>
          <w:spacing w:val="0"/>
          <w:sz w:val="30"/>
          <w:szCs w:val="30"/>
          <w:shd w:val="clear" w:fill="FFFFFF"/>
        </w:rPr>
        <w:t>号</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年维护烟叶收购秩序工作经费支出金额</w:t>
      </w:r>
      <w:r>
        <w:rPr>
          <w:rFonts w:hint="default" w:ascii="Times New Roman" w:hAnsi="Times New Roman" w:eastAsia="微软雅黑" w:cs="Times New Roman"/>
          <w:i w:val="0"/>
          <w:iCs w:val="0"/>
          <w:caps w:val="0"/>
          <w:color w:val="333333"/>
          <w:spacing w:val="0"/>
          <w:sz w:val="30"/>
          <w:szCs w:val="30"/>
          <w:shd w:val="clear" w:fill="FFFFFF"/>
        </w:rPr>
        <w:t>169,200.00</w:t>
      </w:r>
      <w:r>
        <w:rPr>
          <w:rFonts w:hint="eastAsia" w:ascii="仿宋" w:hAnsi="仿宋" w:eastAsia="仿宋" w:cs="仿宋"/>
          <w:i w:val="0"/>
          <w:iCs w:val="0"/>
          <w:caps w:val="0"/>
          <w:color w:val="333333"/>
          <w:spacing w:val="0"/>
          <w:sz w:val="30"/>
          <w:szCs w:val="30"/>
          <w:shd w:val="clear" w:fill="FFFFFF"/>
        </w:rPr>
        <w:t>元；</w:t>
      </w:r>
    </w:p>
    <w:p w14:paraId="5E7BF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号巡特警大队房屋租赁经费支出金额</w:t>
      </w:r>
      <w:r>
        <w:rPr>
          <w:rFonts w:hint="default" w:ascii="Times New Roman" w:hAnsi="Times New Roman" w:eastAsia="微软雅黑" w:cs="Times New Roman"/>
          <w:i w:val="0"/>
          <w:iCs w:val="0"/>
          <w:caps w:val="0"/>
          <w:color w:val="333333"/>
          <w:spacing w:val="0"/>
          <w:sz w:val="30"/>
          <w:szCs w:val="30"/>
          <w:shd w:val="clear" w:fill="FFFFFF"/>
        </w:rPr>
        <w:t>120,000.00</w:t>
      </w:r>
      <w:r>
        <w:rPr>
          <w:rFonts w:hint="eastAsia" w:ascii="仿宋" w:hAnsi="仿宋" w:eastAsia="仿宋" w:cs="仿宋"/>
          <w:i w:val="0"/>
          <w:iCs w:val="0"/>
          <w:caps w:val="0"/>
          <w:color w:val="333333"/>
          <w:spacing w:val="0"/>
          <w:sz w:val="30"/>
          <w:szCs w:val="30"/>
          <w:shd w:val="clear" w:fill="FFFFFF"/>
        </w:rPr>
        <w:t>元；</w:t>
      </w:r>
    </w:p>
    <w:p w14:paraId="273A40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72</w:t>
      </w:r>
      <w:r>
        <w:rPr>
          <w:rFonts w:hint="eastAsia" w:ascii="仿宋" w:hAnsi="仿宋" w:eastAsia="仿宋" w:cs="仿宋"/>
          <w:i w:val="0"/>
          <w:iCs w:val="0"/>
          <w:caps w:val="0"/>
          <w:color w:val="333333"/>
          <w:spacing w:val="0"/>
          <w:sz w:val="30"/>
          <w:szCs w:val="30"/>
          <w:shd w:val="clear" w:fill="FFFFFF"/>
        </w:rPr>
        <w:t>号司法救助经费支出金额</w:t>
      </w:r>
      <w:r>
        <w:rPr>
          <w:rFonts w:hint="default" w:ascii="Times New Roman" w:hAnsi="Times New Roman" w:eastAsia="微软雅黑" w:cs="Times New Roman"/>
          <w:i w:val="0"/>
          <w:iCs w:val="0"/>
          <w:caps w:val="0"/>
          <w:color w:val="333333"/>
          <w:spacing w:val="0"/>
          <w:sz w:val="30"/>
          <w:szCs w:val="30"/>
          <w:shd w:val="clear" w:fill="FFFFFF"/>
        </w:rPr>
        <w:t>42,000.00</w:t>
      </w:r>
      <w:r>
        <w:rPr>
          <w:rFonts w:hint="eastAsia" w:ascii="仿宋" w:hAnsi="仿宋" w:eastAsia="仿宋" w:cs="仿宋"/>
          <w:i w:val="0"/>
          <w:iCs w:val="0"/>
          <w:caps w:val="0"/>
          <w:color w:val="333333"/>
          <w:spacing w:val="0"/>
          <w:sz w:val="30"/>
          <w:szCs w:val="30"/>
          <w:shd w:val="clear" w:fill="FFFFFF"/>
        </w:rPr>
        <w:t>元；</w:t>
      </w:r>
    </w:p>
    <w:p w14:paraId="779CA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号区组织部返还基层党建经费支出金额</w:t>
      </w:r>
      <w:r>
        <w:rPr>
          <w:rFonts w:hint="default" w:ascii="Times New Roman" w:hAnsi="Times New Roman" w:eastAsia="微软雅黑" w:cs="Times New Roman"/>
          <w:i w:val="0"/>
          <w:iCs w:val="0"/>
          <w:caps w:val="0"/>
          <w:color w:val="333333"/>
          <w:spacing w:val="0"/>
          <w:sz w:val="30"/>
          <w:szCs w:val="30"/>
          <w:shd w:val="clear" w:fill="FFFFFF"/>
        </w:rPr>
        <w:t>5,140.75</w:t>
      </w:r>
      <w:r>
        <w:rPr>
          <w:rFonts w:hint="eastAsia" w:ascii="仿宋" w:hAnsi="仿宋" w:eastAsia="仿宋" w:cs="仿宋"/>
          <w:i w:val="0"/>
          <w:iCs w:val="0"/>
          <w:caps w:val="0"/>
          <w:color w:val="333333"/>
          <w:spacing w:val="0"/>
          <w:sz w:val="30"/>
          <w:szCs w:val="30"/>
          <w:shd w:val="clear" w:fill="FFFFFF"/>
        </w:rPr>
        <w:t>元；</w:t>
      </w:r>
    </w:p>
    <w:p w14:paraId="2A903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96</w:t>
      </w:r>
      <w:r>
        <w:rPr>
          <w:rFonts w:hint="eastAsia" w:ascii="仿宋" w:hAnsi="仿宋" w:eastAsia="仿宋" w:cs="仿宋"/>
          <w:i w:val="0"/>
          <w:iCs w:val="0"/>
          <w:caps w:val="0"/>
          <w:color w:val="333333"/>
          <w:spacing w:val="0"/>
          <w:sz w:val="30"/>
          <w:szCs w:val="30"/>
          <w:shd w:val="clear" w:fill="FFFFFF"/>
        </w:rPr>
        <w:t>号打击涉烟违法犯罪工作经费支出金额</w:t>
      </w:r>
      <w:r>
        <w:rPr>
          <w:rFonts w:hint="default" w:ascii="Times New Roman" w:hAnsi="Times New Roman" w:eastAsia="微软雅黑" w:cs="Times New Roman"/>
          <w:i w:val="0"/>
          <w:iCs w:val="0"/>
          <w:caps w:val="0"/>
          <w:color w:val="333333"/>
          <w:spacing w:val="0"/>
          <w:sz w:val="30"/>
          <w:szCs w:val="30"/>
          <w:shd w:val="clear" w:fill="FFFFFF"/>
        </w:rPr>
        <w:t>113,346.00</w:t>
      </w:r>
      <w:r>
        <w:rPr>
          <w:rFonts w:hint="eastAsia" w:ascii="仿宋" w:hAnsi="仿宋" w:eastAsia="仿宋" w:cs="仿宋"/>
          <w:i w:val="0"/>
          <w:iCs w:val="0"/>
          <w:caps w:val="0"/>
          <w:color w:val="333333"/>
          <w:spacing w:val="0"/>
          <w:sz w:val="30"/>
          <w:szCs w:val="30"/>
          <w:shd w:val="clear" w:fill="FFFFFF"/>
        </w:rPr>
        <w:t>元；</w:t>
      </w:r>
    </w:p>
    <w:p w14:paraId="3FF62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号中央和省级政法纪检监察转移支付资金支出金额</w:t>
      </w:r>
      <w:r>
        <w:rPr>
          <w:rFonts w:hint="default" w:ascii="Times New Roman" w:hAnsi="Times New Roman" w:eastAsia="微软雅黑" w:cs="Times New Roman"/>
          <w:i w:val="0"/>
          <w:iCs w:val="0"/>
          <w:caps w:val="0"/>
          <w:color w:val="333333"/>
          <w:spacing w:val="0"/>
          <w:sz w:val="30"/>
          <w:szCs w:val="30"/>
          <w:shd w:val="clear" w:fill="FFFFFF"/>
        </w:rPr>
        <w:t>3,808,949.70</w:t>
      </w:r>
      <w:r>
        <w:rPr>
          <w:rFonts w:hint="eastAsia" w:ascii="仿宋" w:hAnsi="仿宋" w:eastAsia="仿宋" w:cs="仿宋"/>
          <w:i w:val="0"/>
          <w:iCs w:val="0"/>
          <w:caps w:val="0"/>
          <w:color w:val="333333"/>
          <w:spacing w:val="0"/>
          <w:sz w:val="30"/>
          <w:szCs w:val="30"/>
          <w:shd w:val="clear" w:fill="FFFFFF"/>
        </w:rPr>
        <w:t>元；</w:t>
      </w:r>
    </w:p>
    <w:p w14:paraId="34169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号大要案专项业务省级补助经费支出金额</w:t>
      </w:r>
      <w:r>
        <w:rPr>
          <w:rFonts w:hint="default" w:ascii="Times New Roman" w:hAnsi="Times New Roman" w:eastAsia="微软雅黑" w:cs="Times New Roman"/>
          <w:i w:val="0"/>
          <w:iCs w:val="0"/>
          <w:caps w:val="0"/>
          <w:color w:val="333333"/>
          <w:spacing w:val="0"/>
          <w:sz w:val="30"/>
          <w:szCs w:val="30"/>
          <w:shd w:val="clear" w:fill="FFFFFF"/>
        </w:rPr>
        <w:t>16,002.00</w:t>
      </w:r>
      <w:r>
        <w:rPr>
          <w:rFonts w:hint="eastAsia" w:ascii="仿宋" w:hAnsi="仿宋" w:eastAsia="仿宋" w:cs="仿宋"/>
          <w:i w:val="0"/>
          <w:iCs w:val="0"/>
          <w:caps w:val="0"/>
          <w:color w:val="333333"/>
          <w:spacing w:val="0"/>
          <w:sz w:val="30"/>
          <w:szCs w:val="30"/>
          <w:shd w:val="clear" w:fill="FFFFFF"/>
        </w:rPr>
        <w:t>元；</w:t>
      </w:r>
    </w:p>
    <w:p w14:paraId="1D8FF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号信息化运行维护项目经费支出金额</w:t>
      </w:r>
      <w:r>
        <w:rPr>
          <w:rFonts w:hint="default" w:ascii="Times New Roman" w:hAnsi="Times New Roman" w:eastAsia="微软雅黑" w:cs="Times New Roman"/>
          <w:i w:val="0"/>
          <w:iCs w:val="0"/>
          <w:caps w:val="0"/>
          <w:color w:val="333333"/>
          <w:spacing w:val="0"/>
          <w:sz w:val="30"/>
          <w:szCs w:val="30"/>
          <w:shd w:val="clear" w:fill="FFFFFF"/>
        </w:rPr>
        <w:t>80,537.95</w:t>
      </w:r>
      <w:r>
        <w:rPr>
          <w:rFonts w:hint="eastAsia" w:ascii="仿宋" w:hAnsi="仿宋" w:eastAsia="仿宋" w:cs="仿宋"/>
          <w:i w:val="0"/>
          <w:iCs w:val="0"/>
          <w:caps w:val="0"/>
          <w:color w:val="333333"/>
          <w:spacing w:val="0"/>
          <w:sz w:val="30"/>
          <w:szCs w:val="30"/>
          <w:shd w:val="clear" w:fill="FFFFFF"/>
        </w:rPr>
        <w:t>元；</w:t>
      </w:r>
    </w:p>
    <w:p w14:paraId="5EBD6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号市级补助办案业务经费支出金额</w:t>
      </w:r>
      <w:r>
        <w:rPr>
          <w:rFonts w:hint="default" w:ascii="Times New Roman" w:hAnsi="Times New Roman" w:eastAsia="微软雅黑" w:cs="Times New Roman"/>
          <w:i w:val="0"/>
          <w:iCs w:val="0"/>
          <w:caps w:val="0"/>
          <w:color w:val="333333"/>
          <w:spacing w:val="0"/>
          <w:sz w:val="30"/>
          <w:szCs w:val="30"/>
          <w:shd w:val="clear" w:fill="FFFFFF"/>
        </w:rPr>
        <w:t>30,000.00</w:t>
      </w:r>
      <w:r>
        <w:rPr>
          <w:rFonts w:hint="eastAsia" w:ascii="仿宋" w:hAnsi="仿宋" w:eastAsia="仿宋" w:cs="仿宋"/>
          <w:i w:val="0"/>
          <w:iCs w:val="0"/>
          <w:caps w:val="0"/>
          <w:color w:val="333333"/>
          <w:spacing w:val="0"/>
          <w:sz w:val="30"/>
          <w:szCs w:val="30"/>
          <w:shd w:val="clear" w:fill="FFFFFF"/>
        </w:rPr>
        <w:t>元</w:t>
      </w:r>
    </w:p>
    <w:p w14:paraId="76A0B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42</w:t>
      </w:r>
      <w:r>
        <w:rPr>
          <w:rFonts w:hint="eastAsia" w:ascii="仿宋" w:hAnsi="仿宋" w:eastAsia="仿宋" w:cs="仿宋"/>
          <w:i w:val="0"/>
          <w:iCs w:val="0"/>
          <w:caps w:val="0"/>
          <w:color w:val="333333"/>
          <w:spacing w:val="0"/>
          <w:sz w:val="30"/>
          <w:szCs w:val="30"/>
          <w:shd w:val="clear" w:fill="FFFFFF"/>
        </w:rPr>
        <w:t>号扫黑除恶业务省级补助经费支出金额</w:t>
      </w:r>
      <w:r>
        <w:rPr>
          <w:rFonts w:hint="default" w:ascii="Times New Roman" w:hAnsi="Times New Roman" w:eastAsia="微软雅黑" w:cs="Times New Roman"/>
          <w:i w:val="0"/>
          <w:iCs w:val="0"/>
          <w:caps w:val="0"/>
          <w:color w:val="333333"/>
          <w:spacing w:val="0"/>
          <w:sz w:val="30"/>
          <w:szCs w:val="30"/>
          <w:shd w:val="clear" w:fill="FFFFFF"/>
        </w:rPr>
        <w:t>212,242.14</w:t>
      </w:r>
      <w:r>
        <w:rPr>
          <w:rFonts w:hint="eastAsia" w:ascii="仿宋" w:hAnsi="仿宋" w:eastAsia="仿宋" w:cs="仿宋"/>
          <w:i w:val="0"/>
          <w:iCs w:val="0"/>
          <w:caps w:val="0"/>
          <w:color w:val="333333"/>
          <w:spacing w:val="0"/>
          <w:sz w:val="30"/>
          <w:szCs w:val="30"/>
          <w:shd w:val="clear" w:fill="FFFFFF"/>
        </w:rPr>
        <w:t>元；</w:t>
      </w:r>
    </w:p>
    <w:p w14:paraId="018CE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39</w:t>
      </w:r>
      <w:r>
        <w:rPr>
          <w:rFonts w:hint="eastAsia" w:ascii="仿宋" w:hAnsi="仿宋" w:eastAsia="仿宋" w:cs="仿宋"/>
          <w:i w:val="0"/>
          <w:iCs w:val="0"/>
          <w:caps w:val="0"/>
          <w:color w:val="333333"/>
          <w:spacing w:val="0"/>
          <w:sz w:val="30"/>
          <w:szCs w:val="30"/>
          <w:shd w:val="clear" w:fill="FFFFFF"/>
        </w:rPr>
        <w:t>号省级补助综合治理（平安云南建设）专项资金支出金额</w:t>
      </w:r>
      <w:r>
        <w:rPr>
          <w:rFonts w:hint="default" w:ascii="Times New Roman" w:hAnsi="Times New Roman" w:eastAsia="微软雅黑" w:cs="Times New Roman"/>
          <w:i w:val="0"/>
          <w:iCs w:val="0"/>
          <w:caps w:val="0"/>
          <w:color w:val="333333"/>
          <w:spacing w:val="0"/>
          <w:sz w:val="30"/>
          <w:szCs w:val="30"/>
          <w:shd w:val="clear" w:fill="FFFFFF"/>
        </w:rPr>
        <w:t>19,283.00</w:t>
      </w:r>
      <w:r>
        <w:rPr>
          <w:rFonts w:hint="eastAsia" w:ascii="仿宋" w:hAnsi="仿宋" w:eastAsia="仿宋" w:cs="仿宋"/>
          <w:i w:val="0"/>
          <w:iCs w:val="0"/>
          <w:caps w:val="0"/>
          <w:color w:val="333333"/>
          <w:spacing w:val="0"/>
          <w:sz w:val="30"/>
          <w:szCs w:val="30"/>
          <w:shd w:val="clear" w:fill="FFFFFF"/>
        </w:rPr>
        <w:t>元；</w:t>
      </w:r>
    </w:p>
    <w:p w14:paraId="09334C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号拘押收教场所经费支出金额</w:t>
      </w:r>
      <w:r>
        <w:rPr>
          <w:rFonts w:hint="default" w:ascii="Times New Roman" w:hAnsi="Times New Roman" w:eastAsia="微软雅黑" w:cs="Times New Roman"/>
          <w:i w:val="0"/>
          <w:iCs w:val="0"/>
          <w:caps w:val="0"/>
          <w:color w:val="333333"/>
          <w:spacing w:val="0"/>
          <w:sz w:val="30"/>
          <w:szCs w:val="30"/>
          <w:shd w:val="clear" w:fill="FFFFFF"/>
        </w:rPr>
        <w:t>744,779.51</w:t>
      </w:r>
      <w:r>
        <w:rPr>
          <w:rFonts w:hint="eastAsia" w:ascii="仿宋" w:hAnsi="仿宋" w:eastAsia="仿宋" w:cs="仿宋"/>
          <w:i w:val="0"/>
          <w:iCs w:val="0"/>
          <w:caps w:val="0"/>
          <w:color w:val="333333"/>
          <w:spacing w:val="0"/>
          <w:sz w:val="30"/>
          <w:szCs w:val="30"/>
          <w:shd w:val="clear" w:fill="FFFFFF"/>
        </w:rPr>
        <w:t>元；</w:t>
      </w:r>
    </w:p>
    <w:p w14:paraId="321CB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59</w:t>
      </w:r>
      <w:r>
        <w:rPr>
          <w:rFonts w:hint="eastAsia" w:ascii="仿宋" w:hAnsi="仿宋" w:eastAsia="仿宋" w:cs="仿宋"/>
          <w:i w:val="0"/>
          <w:iCs w:val="0"/>
          <w:caps w:val="0"/>
          <w:color w:val="333333"/>
          <w:spacing w:val="0"/>
          <w:sz w:val="30"/>
          <w:szCs w:val="30"/>
          <w:shd w:val="clear" w:fill="FFFFFF"/>
        </w:rPr>
        <w:t>号戒毒社区康复专职工作人员市级补助经费支出金额</w:t>
      </w:r>
      <w:r>
        <w:rPr>
          <w:rFonts w:hint="default" w:ascii="Times New Roman" w:hAnsi="Times New Roman" w:eastAsia="微软雅黑" w:cs="Times New Roman"/>
          <w:i w:val="0"/>
          <w:iCs w:val="0"/>
          <w:caps w:val="0"/>
          <w:color w:val="333333"/>
          <w:spacing w:val="0"/>
          <w:sz w:val="30"/>
          <w:szCs w:val="30"/>
          <w:shd w:val="clear" w:fill="FFFFFF"/>
        </w:rPr>
        <w:t>201,600.00</w:t>
      </w:r>
      <w:r>
        <w:rPr>
          <w:rFonts w:hint="eastAsia" w:ascii="仿宋" w:hAnsi="仿宋" w:eastAsia="仿宋" w:cs="仿宋"/>
          <w:i w:val="0"/>
          <w:iCs w:val="0"/>
          <w:caps w:val="0"/>
          <w:color w:val="333333"/>
          <w:spacing w:val="0"/>
          <w:sz w:val="30"/>
          <w:szCs w:val="30"/>
          <w:shd w:val="clear" w:fill="FFFFFF"/>
        </w:rPr>
        <w:t>元；</w:t>
      </w:r>
    </w:p>
    <w:p w14:paraId="5DECBB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号化解信息化和基础设施建设经费支出金额</w:t>
      </w:r>
      <w:r>
        <w:rPr>
          <w:rFonts w:hint="default" w:ascii="Times New Roman" w:hAnsi="Times New Roman" w:eastAsia="微软雅黑" w:cs="Times New Roman"/>
          <w:i w:val="0"/>
          <w:iCs w:val="0"/>
          <w:caps w:val="0"/>
          <w:color w:val="333333"/>
          <w:spacing w:val="0"/>
          <w:sz w:val="30"/>
          <w:szCs w:val="30"/>
          <w:shd w:val="clear" w:fill="FFFFFF"/>
        </w:rPr>
        <w:t>847,200.00</w:t>
      </w:r>
      <w:r>
        <w:rPr>
          <w:rFonts w:hint="eastAsia" w:ascii="仿宋" w:hAnsi="仿宋" w:eastAsia="仿宋" w:cs="仿宋"/>
          <w:i w:val="0"/>
          <w:iCs w:val="0"/>
          <w:caps w:val="0"/>
          <w:color w:val="333333"/>
          <w:spacing w:val="0"/>
          <w:sz w:val="30"/>
          <w:szCs w:val="30"/>
          <w:shd w:val="clear" w:fill="FFFFFF"/>
        </w:rPr>
        <w:t>元；</w:t>
      </w:r>
    </w:p>
    <w:p w14:paraId="338C4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29.</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号城市更新项目交通保通费专项经费支出经费</w:t>
      </w:r>
      <w:r>
        <w:rPr>
          <w:rFonts w:hint="default" w:ascii="Times New Roman" w:hAnsi="Times New Roman" w:eastAsia="微软雅黑" w:cs="Times New Roman"/>
          <w:i w:val="0"/>
          <w:iCs w:val="0"/>
          <w:caps w:val="0"/>
          <w:color w:val="333333"/>
          <w:spacing w:val="0"/>
          <w:sz w:val="30"/>
          <w:szCs w:val="30"/>
          <w:shd w:val="clear" w:fill="FFFFFF"/>
        </w:rPr>
        <w:t>10,932.00</w:t>
      </w:r>
      <w:r>
        <w:rPr>
          <w:rFonts w:hint="eastAsia" w:ascii="仿宋" w:hAnsi="仿宋" w:eastAsia="仿宋" w:cs="仿宋"/>
          <w:i w:val="0"/>
          <w:iCs w:val="0"/>
          <w:caps w:val="0"/>
          <w:color w:val="333333"/>
          <w:spacing w:val="0"/>
          <w:sz w:val="30"/>
          <w:szCs w:val="30"/>
          <w:shd w:val="clear" w:fill="FFFFFF"/>
        </w:rPr>
        <w:t>元；</w:t>
      </w:r>
    </w:p>
    <w:p w14:paraId="3619E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30.</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号偿还已建项目工程专项资金支出经费</w:t>
      </w:r>
      <w:r>
        <w:rPr>
          <w:rFonts w:hint="default" w:ascii="Times New Roman" w:hAnsi="Times New Roman" w:eastAsia="微软雅黑" w:cs="Times New Roman"/>
          <w:i w:val="0"/>
          <w:iCs w:val="0"/>
          <w:caps w:val="0"/>
          <w:color w:val="333333"/>
          <w:spacing w:val="0"/>
          <w:sz w:val="30"/>
          <w:szCs w:val="30"/>
          <w:shd w:val="clear" w:fill="FFFFFF"/>
        </w:rPr>
        <w:t>50,000.00</w:t>
      </w:r>
      <w:r>
        <w:rPr>
          <w:rFonts w:hint="eastAsia" w:ascii="仿宋" w:hAnsi="仿宋" w:eastAsia="仿宋" w:cs="仿宋"/>
          <w:i w:val="0"/>
          <w:iCs w:val="0"/>
          <w:caps w:val="0"/>
          <w:color w:val="333333"/>
          <w:spacing w:val="0"/>
          <w:sz w:val="30"/>
          <w:szCs w:val="30"/>
          <w:shd w:val="clear" w:fill="FFFFFF"/>
        </w:rPr>
        <w:t>元；</w:t>
      </w:r>
    </w:p>
    <w:p w14:paraId="6B55B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号中央和省级政法纪检监察转移支付资金支出经费</w:t>
      </w:r>
      <w:r>
        <w:rPr>
          <w:rFonts w:hint="default" w:ascii="Times New Roman" w:hAnsi="Times New Roman" w:eastAsia="微软雅黑" w:cs="Times New Roman"/>
          <w:i w:val="0"/>
          <w:iCs w:val="0"/>
          <w:caps w:val="0"/>
          <w:color w:val="333333"/>
          <w:spacing w:val="0"/>
          <w:sz w:val="30"/>
          <w:szCs w:val="30"/>
          <w:shd w:val="clear" w:fill="FFFFFF"/>
        </w:rPr>
        <w:t>900,000.00</w:t>
      </w:r>
      <w:r>
        <w:rPr>
          <w:rFonts w:hint="eastAsia" w:ascii="仿宋" w:hAnsi="仿宋" w:eastAsia="仿宋" w:cs="仿宋"/>
          <w:i w:val="0"/>
          <w:iCs w:val="0"/>
          <w:caps w:val="0"/>
          <w:color w:val="333333"/>
          <w:spacing w:val="0"/>
          <w:sz w:val="30"/>
          <w:szCs w:val="30"/>
          <w:shd w:val="clear" w:fill="FFFFFF"/>
        </w:rPr>
        <w:t>元；</w:t>
      </w:r>
    </w:p>
    <w:p w14:paraId="6F0FAE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32.</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号创建全国文明城市工作项目经费支出经费</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w:t>
      </w:r>
    </w:p>
    <w:p w14:paraId="6E541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仿宋" w:cs="微软雅黑"/>
          <w:i w:val="0"/>
          <w:iCs w:val="0"/>
          <w:caps w:val="0"/>
          <w:color w:val="333333"/>
          <w:spacing w:val="0"/>
          <w:sz w:val="21"/>
          <w:szCs w:val="21"/>
          <w:lang w:val="en-US" w:eastAsia="zh-CN"/>
        </w:rPr>
      </w:pPr>
      <w:r>
        <w:rPr>
          <w:rFonts w:hint="default" w:ascii="Times New Roman" w:hAnsi="Times New Roman" w:eastAsia="微软雅黑" w:cs="Times New Roman"/>
          <w:i w:val="0"/>
          <w:iCs w:val="0"/>
          <w:caps w:val="0"/>
          <w:color w:val="333333"/>
          <w:spacing w:val="0"/>
          <w:sz w:val="30"/>
          <w:szCs w:val="30"/>
          <w:shd w:val="clear" w:fill="FFFFFF"/>
        </w:rPr>
        <w:t>33.</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号执法办案补助专项经费支出经费</w:t>
      </w:r>
      <w:r>
        <w:rPr>
          <w:rFonts w:hint="default" w:ascii="Times New Roman" w:hAnsi="Times New Roman" w:eastAsia="微软雅黑" w:cs="Times New Roman"/>
          <w:i w:val="0"/>
          <w:iCs w:val="0"/>
          <w:caps w:val="0"/>
          <w:color w:val="333333"/>
          <w:spacing w:val="0"/>
          <w:sz w:val="30"/>
          <w:szCs w:val="30"/>
          <w:shd w:val="clear" w:fill="FFFFFF"/>
        </w:rPr>
        <w:t>1,259,037.16</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p>
    <w:p w14:paraId="1FA94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14:paraId="6A6EB1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14:paraId="18946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7,5310,478.32</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98.91%</w:t>
      </w:r>
      <w:r>
        <w:rPr>
          <w:rFonts w:hint="eastAsia" w:ascii="仿宋" w:hAnsi="仿宋" w:eastAsia="仿宋" w:cs="仿宋"/>
          <w:i w:val="0"/>
          <w:iCs w:val="0"/>
          <w:caps w:val="0"/>
          <w:color w:val="333333"/>
          <w:spacing w:val="0"/>
          <w:sz w:val="30"/>
          <w:szCs w:val="30"/>
          <w:shd w:val="clear" w:fill="FFFFFF"/>
        </w:rPr>
        <w:t>。与上年相比增加</w:t>
      </w:r>
      <w:r>
        <w:rPr>
          <w:rFonts w:hint="default" w:ascii="Times New Roman" w:hAnsi="Times New Roman" w:eastAsia="微软雅黑" w:cs="Times New Roman"/>
          <w:i w:val="0"/>
          <w:iCs w:val="0"/>
          <w:caps w:val="0"/>
          <w:color w:val="333333"/>
          <w:spacing w:val="0"/>
          <w:sz w:val="30"/>
          <w:szCs w:val="30"/>
          <w:shd w:val="clear" w:fill="FFFFFF"/>
        </w:rPr>
        <w:t>6,411,275.14</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9.31%,</w:t>
      </w:r>
      <w:r>
        <w:rPr>
          <w:rFonts w:hint="eastAsia" w:ascii="仿宋" w:hAnsi="仿宋" w:eastAsia="仿宋" w:cs="仿宋"/>
          <w:i w:val="0"/>
          <w:iCs w:val="0"/>
          <w:caps w:val="0"/>
          <w:color w:val="333333"/>
          <w:spacing w:val="0"/>
          <w:sz w:val="30"/>
          <w:szCs w:val="30"/>
          <w:shd w:val="clear" w:fill="FFFFFF"/>
        </w:rPr>
        <w:t>主要原因是其他收入及保障公安业务正常运转项目增加，导致收入增加。</w:t>
      </w:r>
    </w:p>
    <w:p w14:paraId="18C08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p>
    <w:p w14:paraId="1B479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5" w:lineRule="atLeast"/>
        <w:ind w:right="0" w:firstLine="600" w:firstLineChars="200"/>
        <w:jc w:val="both"/>
        <w:textAlignment w:val="auto"/>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56,002.00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0.07%</w:t>
      </w:r>
      <w:r>
        <w:rPr>
          <w:rFonts w:hint="eastAsia" w:ascii="仿宋" w:hAnsi="仿宋" w:eastAsia="仿宋" w:cs="仿宋"/>
          <w:i w:val="0"/>
          <w:iCs w:val="0"/>
          <w:caps w:val="0"/>
          <w:color w:val="333333"/>
          <w:spacing w:val="0"/>
          <w:sz w:val="30"/>
          <w:szCs w:val="30"/>
          <w:shd w:val="clear" w:fill="FFFFFF"/>
        </w:rPr>
        <w:t>。主要用于公安办案支出；</w:t>
      </w:r>
    </w:p>
    <w:p w14:paraId="564A56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5" w:lineRule="atLeast"/>
        <w:ind w:right="0" w:firstLine="600" w:firstLineChars="200"/>
        <w:jc w:val="both"/>
        <w:textAlignment w:val="auto"/>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79B61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5" w:lineRule="atLeast"/>
        <w:ind w:right="0" w:firstLine="600" w:firstLineChars="200"/>
        <w:jc w:val="both"/>
        <w:textAlignment w:val="auto"/>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5303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61,490,780.63</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81.65%</w:t>
      </w:r>
      <w:r>
        <w:rPr>
          <w:rFonts w:hint="eastAsia" w:ascii="仿宋" w:hAnsi="仿宋" w:eastAsia="仿宋" w:cs="仿宋"/>
          <w:i w:val="0"/>
          <w:iCs w:val="0"/>
          <w:caps w:val="0"/>
          <w:color w:val="333333"/>
          <w:spacing w:val="0"/>
          <w:sz w:val="30"/>
          <w:szCs w:val="30"/>
          <w:shd w:val="clear" w:fill="FFFFFF"/>
        </w:rPr>
        <w:t>。主要用于保证国家机器正常运转、维护国家安全、巩固各级政府政权建设的支出；维护社会稳定，提高全民素质、外部效应巨大的社会公共事业支出；有利于经济环境和生态环境改善，具有巨大外部经济效应的公益性基础设施建设的支出；</w:t>
      </w:r>
    </w:p>
    <w:p w14:paraId="77947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87AF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32EDC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EE82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5,256,056.88</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6.98%</w:t>
      </w:r>
      <w:r>
        <w:rPr>
          <w:rFonts w:hint="eastAsia" w:ascii="仿宋" w:hAnsi="仿宋" w:eastAsia="仿宋" w:cs="仿宋"/>
          <w:i w:val="0"/>
          <w:iCs w:val="0"/>
          <w:caps w:val="0"/>
          <w:color w:val="333333"/>
          <w:spacing w:val="0"/>
          <w:sz w:val="30"/>
          <w:szCs w:val="30"/>
          <w:shd w:val="clear" w:fill="FFFFFF"/>
        </w:rPr>
        <w:t>。主要用于支付单位退休人员生活补助和单位在职人员的养老保险支出；</w:t>
      </w:r>
    </w:p>
    <w:p w14:paraId="02810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4,180,882.07</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5.55%</w:t>
      </w:r>
      <w:r>
        <w:rPr>
          <w:rFonts w:hint="eastAsia" w:ascii="仿宋" w:hAnsi="仿宋" w:eastAsia="仿宋" w:cs="仿宋"/>
          <w:i w:val="0"/>
          <w:iCs w:val="0"/>
          <w:caps w:val="0"/>
          <w:color w:val="333333"/>
          <w:spacing w:val="0"/>
          <w:sz w:val="30"/>
          <w:szCs w:val="30"/>
          <w:shd w:val="clear" w:fill="FFFFFF"/>
        </w:rPr>
        <w:t>。主要用于支付单位在职人员医疗保险；</w:t>
      </w:r>
    </w:p>
    <w:p w14:paraId="7519A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1CCF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4DF2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169,200.00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0.22%</w:t>
      </w:r>
      <w:r>
        <w:rPr>
          <w:rFonts w:hint="eastAsia" w:ascii="仿宋" w:hAnsi="仿宋" w:eastAsia="仿宋" w:cs="仿宋"/>
          <w:i w:val="0"/>
          <w:iCs w:val="0"/>
          <w:caps w:val="0"/>
          <w:color w:val="333333"/>
          <w:spacing w:val="0"/>
          <w:sz w:val="30"/>
          <w:szCs w:val="30"/>
          <w:shd w:val="clear" w:fill="FFFFFF"/>
        </w:rPr>
        <w:t>。主要用于维护烟叶收购秩序工作支出；</w:t>
      </w:r>
    </w:p>
    <w:p w14:paraId="31D45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B5A9A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0EA9D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9179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8454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4211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6A26F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3,909,134.00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5.19%</w:t>
      </w:r>
      <w:r>
        <w:rPr>
          <w:rFonts w:hint="eastAsia" w:ascii="仿宋" w:hAnsi="仿宋" w:eastAsia="仿宋" w:cs="仿宋"/>
          <w:i w:val="0"/>
          <w:iCs w:val="0"/>
          <w:caps w:val="0"/>
          <w:color w:val="333333"/>
          <w:spacing w:val="0"/>
          <w:sz w:val="30"/>
          <w:szCs w:val="30"/>
          <w:shd w:val="clear" w:fill="FFFFFF"/>
        </w:rPr>
        <w:t>。主要用于单位在职人员住房公积金支出；</w:t>
      </w:r>
    </w:p>
    <w:p w14:paraId="2ADCF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A2426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7441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C226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AD25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B13B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6B3DD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585A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经费支出决算情况说明</w:t>
      </w:r>
    </w:p>
    <w:p w14:paraId="009F4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经费支出决算中，</w:t>
      </w:r>
      <w:r>
        <w:rPr>
          <w:rStyle w:val="5"/>
          <w:rFonts w:hint="eastAsia" w:ascii="仿宋" w:hAnsi="仿宋" w:eastAsia="仿宋" w:cs="仿宋"/>
          <w:i w:val="0"/>
          <w:iCs w:val="0"/>
          <w:caps w:val="0"/>
          <w:color w:val="333333"/>
          <w:spacing w:val="0"/>
          <w:sz w:val="30"/>
          <w:szCs w:val="30"/>
          <w:shd w:val="clear" w:fill="FFFFFF"/>
        </w:rPr>
        <w:t>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2,331,846.00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1,337,890.13</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57.37%</w:t>
      </w:r>
      <w:r>
        <w:rPr>
          <w:rFonts w:hint="eastAsia" w:ascii="仿宋" w:hAnsi="仿宋" w:eastAsia="仿宋" w:cs="仿宋"/>
          <w:i w:val="0"/>
          <w:iCs w:val="0"/>
          <w:caps w:val="0"/>
          <w:color w:val="333333"/>
          <w:spacing w:val="0"/>
          <w:sz w:val="30"/>
          <w:szCs w:val="30"/>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630,000.00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125,026.77</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9.35%</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19.85%</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公务用车运行维护费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1,666,400.00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1,177,689.36</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88.03%</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70.67%</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70,000.00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35,174.00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2.63%</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50.25%</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35,174.00</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w:t>
      </w:r>
    </w:p>
    <w:p w14:paraId="7A135C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14:paraId="1CE6BF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w:t>
      </w:r>
      <w:r>
        <w:rPr>
          <w:rStyle w:val="5"/>
          <w:rFonts w:hint="eastAsia" w:ascii="仿宋" w:hAnsi="仿宋" w:eastAsia="仿宋" w:cs="仿宋"/>
          <w:i w:val="0"/>
          <w:iCs w:val="0"/>
          <w:caps w:val="0"/>
          <w:color w:val="333333"/>
          <w:spacing w:val="0"/>
          <w:sz w:val="30"/>
          <w:szCs w:val="30"/>
          <w:shd w:val="clear" w:fill="FFFFFF"/>
        </w:rPr>
        <w:t>一般公共预算财政拨款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2,331,846.00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1,337,890.13</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57.37%</w:t>
      </w:r>
      <w:r>
        <w:rPr>
          <w:rFonts w:hint="eastAsia" w:ascii="仿宋" w:hAnsi="仿宋" w:eastAsia="仿宋" w:cs="仿宋"/>
          <w:i w:val="0"/>
          <w:iCs w:val="0"/>
          <w:caps w:val="0"/>
          <w:color w:val="333333"/>
          <w:spacing w:val="0"/>
          <w:sz w:val="30"/>
          <w:szCs w:val="30"/>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630,000.00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125,026.77</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19.85%</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公务用车运行维护费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1,666,400.00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1,177,689.36</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70.67%</w:t>
      </w:r>
      <w:r>
        <w:rPr>
          <w:rFonts w:hint="eastAsia" w:ascii="仿宋" w:hAnsi="仿宋" w:eastAsia="仿宋" w:cs="仿宋"/>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70,000.00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35,174.00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50.25%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经费支出决算数小于年初预算数的主要原因是厉行节约，减少不必要的公务接待。</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年公务用车购置及运行运维费是从上级补助的转移支付资金预算保障。</w:t>
      </w:r>
    </w:p>
    <w:p w14:paraId="3034B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经费支出决算数比上年增加</w:t>
      </w:r>
      <w:r>
        <w:rPr>
          <w:rFonts w:hint="default" w:ascii="Times New Roman" w:hAnsi="Times New Roman" w:eastAsia="微软雅黑" w:cs="Times New Roman"/>
          <w:i w:val="0"/>
          <w:iCs w:val="0"/>
          <w:caps w:val="0"/>
          <w:color w:val="333333"/>
          <w:spacing w:val="0"/>
          <w:sz w:val="30"/>
          <w:szCs w:val="30"/>
          <w:shd w:val="clear" w:fill="FFFFFF"/>
        </w:rPr>
        <w:t>354,518.52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36.05%</w:t>
      </w:r>
      <w:r>
        <w:rPr>
          <w:rFonts w:hint="eastAsia" w:ascii="仿宋" w:hAnsi="仿宋" w:eastAsia="仿宋" w:cs="仿宋"/>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124,896.77</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96,074.44%</w:t>
      </w:r>
      <w:r>
        <w:rPr>
          <w:rFonts w:hint="eastAsia" w:ascii="仿宋" w:hAnsi="仿宋" w:eastAsia="仿宋" w:cs="仿宋"/>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225,799.75</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23.72%</w:t>
      </w:r>
      <w:r>
        <w:rPr>
          <w:rFonts w:hint="eastAsia" w:ascii="仿宋" w:hAnsi="仿宋" w:eastAsia="仿宋" w:cs="仿宋"/>
          <w:i w:val="0"/>
          <w:iCs w:val="0"/>
          <w:caps w:val="0"/>
          <w:color w:val="333333"/>
          <w:spacing w:val="0"/>
          <w:sz w:val="30"/>
          <w:szCs w:val="30"/>
          <w:shd w:val="clear" w:fill="FFFFFF"/>
        </w:rPr>
        <w:t>；公务接待费支出决算增加</w:t>
      </w:r>
      <w:r>
        <w:rPr>
          <w:rFonts w:hint="default" w:ascii="Times New Roman" w:hAnsi="Times New Roman" w:eastAsia="微软雅黑" w:cs="Times New Roman"/>
          <w:i w:val="0"/>
          <w:iCs w:val="0"/>
          <w:caps w:val="0"/>
          <w:color w:val="333333"/>
          <w:spacing w:val="0"/>
          <w:sz w:val="30"/>
          <w:szCs w:val="30"/>
          <w:shd w:val="clear" w:fill="FFFFFF"/>
        </w:rPr>
        <w:t>3,822.00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12.19%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经费支出决算增加的主要原因是办案业务较上年增加，</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年支付购置车辆费用增加。</w:t>
      </w:r>
    </w:p>
    <w:p w14:paraId="651D0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经费支出实物量的具体情况</w:t>
      </w:r>
    </w:p>
    <w:p w14:paraId="5CC8D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w:t>
      </w:r>
    </w:p>
    <w:p w14:paraId="15D869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购置车辆</w:t>
      </w:r>
      <w:r>
        <w:rPr>
          <w:rFonts w:hint="eastAsia" w:ascii="仿宋" w:hAnsi="仿宋" w:eastAsia="仿宋" w:cs="仿宋"/>
          <w:i w:val="0"/>
          <w:iCs w:val="0"/>
          <w:caps w:val="0"/>
          <w:color w:val="333333"/>
          <w:spacing w:val="0"/>
          <w:sz w:val="30"/>
          <w:szCs w:val="30"/>
          <w:shd w:val="clear" w:fill="FFFFFF"/>
          <w:lang w:val="en-US" w:eastAsia="zh-CN"/>
        </w:rPr>
        <w:t>2</w:t>
      </w:r>
      <w:r>
        <w:rPr>
          <w:rFonts w:hint="eastAsia" w:ascii="仿宋" w:hAnsi="仿宋" w:eastAsia="仿宋" w:cs="仿宋"/>
          <w:i w:val="0"/>
          <w:iCs w:val="0"/>
          <w:caps w:val="0"/>
          <w:color w:val="333333"/>
          <w:spacing w:val="0"/>
          <w:sz w:val="30"/>
          <w:szCs w:val="30"/>
          <w:shd w:val="clear" w:fill="FFFFFF"/>
        </w:rPr>
        <w:t>辆。具体购置车辆原因是以前车辆老化不能满足公安业务需求，报废后更新购置。开支一般公共预算财政拨款的公务用车保有量为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38</w:t>
      </w:r>
      <w:r>
        <w:rPr>
          <w:rFonts w:hint="eastAsia" w:ascii="仿宋" w:hAnsi="仿宋" w:eastAsia="仿宋" w:cs="仿宋"/>
          <w:i w:val="0"/>
          <w:iCs w:val="0"/>
          <w:caps w:val="0"/>
          <w:color w:val="333333"/>
          <w:spacing w:val="0"/>
          <w:sz w:val="30"/>
          <w:szCs w:val="30"/>
          <w:shd w:val="clear" w:fill="FFFFFF"/>
        </w:rPr>
        <w:t>辆。主要用于公安办案业务所需车辆燃料费、维修费、过路过桥费、保险费等。</w:t>
      </w:r>
    </w:p>
    <w:p w14:paraId="5E06D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57</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470</w:t>
      </w:r>
      <w:r>
        <w:rPr>
          <w:rFonts w:hint="eastAsia" w:ascii="仿宋" w:hAnsi="仿宋" w:eastAsia="仿宋" w:cs="仿宋"/>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人）。主要用于上级有关部门及市内各县区到我局考察调研、检查指导及进行其他公务活动的来宾接待。安排国（境）外公务接待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62BBF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14:paraId="5917B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14:paraId="1839E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3,618,861.08</w:t>
      </w:r>
      <w:r>
        <w:rPr>
          <w:rFonts w:hint="eastAsia" w:ascii="仿宋" w:hAnsi="仿宋" w:eastAsia="仿宋" w:cs="仿宋"/>
          <w:i w:val="0"/>
          <w:iCs w:val="0"/>
          <w:caps w:val="0"/>
          <w:color w:val="333333"/>
          <w:spacing w:val="0"/>
          <w:sz w:val="30"/>
          <w:szCs w:val="30"/>
          <w:shd w:val="clear" w:fill="FFFFFF"/>
        </w:rPr>
        <w:t>元，比上年减少</w:t>
      </w:r>
      <w:r>
        <w:rPr>
          <w:rFonts w:hint="default" w:ascii="Times New Roman" w:hAnsi="Times New Roman" w:eastAsia="微软雅黑" w:cs="Times New Roman"/>
          <w:i w:val="0"/>
          <w:iCs w:val="0"/>
          <w:caps w:val="0"/>
          <w:color w:val="333333"/>
          <w:spacing w:val="0"/>
          <w:sz w:val="30"/>
          <w:szCs w:val="30"/>
          <w:shd w:val="clear" w:fill="FFFFFF"/>
        </w:rPr>
        <w:t>184,617.16</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4.85%</w:t>
      </w:r>
      <w:r>
        <w:rPr>
          <w:rFonts w:hint="eastAsia" w:ascii="仿宋" w:hAnsi="仿宋" w:eastAsia="仿宋" w:cs="仿宋"/>
          <w:i w:val="0"/>
          <w:iCs w:val="0"/>
          <w:caps w:val="0"/>
          <w:color w:val="333333"/>
          <w:spacing w:val="0"/>
          <w:sz w:val="30"/>
          <w:szCs w:val="30"/>
          <w:shd w:val="clear" w:fill="FFFFFF"/>
        </w:rPr>
        <w:t>，主要原因分析因财政资金紧张，压缩公用经费。单位机关运行经费主要用于办公费</w:t>
      </w:r>
      <w:r>
        <w:rPr>
          <w:rFonts w:hint="default" w:ascii="Times New Roman" w:hAnsi="Times New Roman" w:eastAsia="微软雅黑" w:cs="Times New Roman"/>
          <w:i w:val="0"/>
          <w:iCs w:val="0"/>
          <w:caps w:val="0"/>
          <w:color w:val="333333"/>
          <w:spacing w:val="0"/>
          <w:sz w:val="30"/>
          <w:szCs w:val="30"/>
          <w:shd w:val="clear" w:fill="FFFFFF"/>
        </w:rPr>
        <w:t>507,460.24</w:t>
      </w:r>
      <w:r>
        <w:rPr>
          <w:rFonts w:hint="eastAsia" w:ascii="仿宋" w:hAnsi="仿宋" w:eastAsia="仿宋" w:cs="仿宋"/>
          <w:i w:val="0"/>
          <w:iCs w:val="0"/>
          <w:caps w:val="0"/>
          <w:color w:val="333333"/>
          <w:spacing w:val="0"/>
          <w:sz w:val="30"/>
          <w:szCs w:val="30"/>
          <w:shd w:val="clear" w:fill="FFFFFF"/>
        </w:rPr>
        <w:t>元，印刷费</w:t>
      </w:r>
      <w:r>
        <w:rPr>
          <w:rFonts w:hint="default" w:ascii="Times New Roman" w:hAnsi="Times New Roman" w:eastAsia="微软雅黑" w:cs="Times New Roman"/>
          <w:i w:val="0"/>
          <w:iCs w:val="0"/>
          <w:caps w:val="0"/>
          <w:color w:val="333333"/>
          <w:spacing w:val="0"/>
          <w:sz w:val="30"/>
          <w:szCs w:val="30"/>
          <w:shd w:val="clear" w:fill="FFFFFF"/>
        </w:rPr>
        <w:t>1,004.00</w:t>
      </w:r>
      <w:r>
        <w:rPr>
          <w:rFonts w:hint="eastAsia" w:ascii="仿宋" w:hAnsi="仿宋" w:eastAsia="仿宋" w:cs="仿宋"/>
          <w:i w:val="0"/>
          <w:iCs w:val="0"/>
          <w:caps w:val="0"/>
          <w:color w:val="333333"/>
          <w:spacing w:val="0"/>
          <w:sz w:val="30"/>
          <w:szCs w:val="30"/>
          <w:shd w:val="clear" w:fill="FFFFFF"/>
        </w:rPr>
        <w:t>元，水费</w:t>
      </w:r>
      <w:r>
        <w:rPr>
          <w:rFonts w:hint="default" w:ascii="Times New Roman" w:hAnsi="Times New Roman" w:eastAsia="微软雅黑" w:cs="Times New Roman"/>
          <w:i w:val="0"/>
          <w:iCs w:val="0"/>
          <w:caps w:val="0"/>
          <w:color w:val="333333"/>
          <w:spacing w:val="0"/>
          <w:sz w:val="30"/>
          <w:szCs w:val="30"/>
          <w:shd w:val="clear" w:fill="FFFFFF"/>
        </w:rPr>
        <w:t>62,203.57</w:t>
      </w:r>
      <w:r>
        <w:rPr>
          <w:rFonts w:hint="eastAsia" w:ascii="仿宋" w:hAnsi="仿宋" w:eastAsia="仿宋" w:cs="仿宋"/>
          <w:i w:val="0"/>
          <w:iCs w:val="0"/>
          <w:caps w:val="0"/>
          <w:color w:val="333333"/>
          <w:spacing w:val="0"/>
          <w:sz w:val="30"/>
          <w:szCs w:val="30"/>
          <w:shd w:val="clear" w:fill="FFFFFF"/>
        </w:rPr>
        <w:t>元，电费</w:t>
      </w:r>
      <w:r>
        <w:rPr>
          <w:rFonts w:hint="default" w:ascii="Times New Roman" w:hAnsi="Times New Roman" w:eastAsia="微软雅黑" w:cs="Times New Roman"/>
          <w:i w:val="0"/>
          <w:iCs w:val="0"/>
          <w:caps w:val="0"/>
          <w:color w:val="333333"/>
          <w:spacing w:val="0"/>
          <w:sz w:val="30"/>
          <w:szCs w:val="30"/>
          <w:shd w:val="clear" w:fill="FFFFFF"/>
        </w:rPr>
        <w:t>255,500.38</w:t>
      </w:r>
      <w:r>
        <w:rPr>
          <w:rFonts w:hint="eastAsia" w:ascii="仿宋" w:hAnsi="仿宋" w:eastAsia="仿宋" w:cs="仿宋"/>
          <w:i w:val="0"/>
          <w:iCs w:val="0"/>
          <w:caps w:val="0"/>
          <w:color w:val="333333"/>
          <w:spacing w:val="0"/>
          <w:sz w:val="30"/>
          <w:szCs w:val="30"/>
          <w:shd w:val="clear" w:fill="FFFFFF"/>
        </w:rPr>
        <w:t>元，邮电费</w:t>
      </w:r>
      <w:r>
        <w:rPr>
          <w:rFonts w:hint="default" w:ascii="Times New Roman" w:hAnsi="Times New Roman" w:eastAsia="微软雅黑" w:cs="Times New Roman"/>
          <w:i w:val="0"/>
          <w:iCs w:val="0"/>
          <w:caps w:val="0"/>
          <w:color w:val="333333"/>
          <w:spacing w:val="0"/>
          <w:sz w:val="30"/>
          <w:szCs w:val="30"/>
          <w:shd w:val="clear" w:fill="FFFFFF"/>
        </w:rPr>
        <w:t>45,048.95</w:t>
      </w:r>
      <w:r>
        <w:rPr>
          <w:rFonts w:hint="eastAsia" w:ascii="仿宋" w:hAnsi="仿宋" w:eastAsia="仿宋" w:cs="仿宋"/>
          <w:i w:val="0"/>
          <w:iCs w:val="0"/>
          <w:caps w:val="0"/>
          <w:color w:val="333333"/>
          <w:spacing w:val="0"/>
          <w:sz w:val="30"/>
          <w:szCs w:val="30"/>
          <w:shd w:val="clear" w:fill="FFFFFF"/>
        </w:rPr>
        <w:t>元，物业管理费</w:t>
      </w:r>
      <w:r>
        <w:rPr>
          <w:rFonts w:hint="default" w:ascii="Times New Roman" w:hAnsi="Times New Roman" w:eastAsia="微软雅黑" w:cs="Times New Roman"/>
          <w:i w:val="0"/>
          <w:iCs w:val="0"/>
          <w:caps w:val="0"/>
          <w:color w:val="333333"/>
          <w:spacing w:val="0"/>
          <w:sz w:val="30"/>
          <w:szCs w:val="30"/>
          <w:shd w:val="clear" w:fill="FFFFFF"/>
        </w:rPr>
        <w:t>120,049.96</w:t>
      </w:r>
      <w:r>
        <w:rPr>
          <w:rFonts w:hint="eastAsia" w:ascii="仿宋" w:hAnsi="仿宋" w:eastAsia="仿宋" w:cs="仿宋"/>
          <w:i w:val="0"/>
          <w:iCs w:val="0"/>
          <w:caps w:val="0"/>
          <w:color w:val="333333"/>
          <w:spacing w:val="0"/>
          <w:sz w:val="30"/>
          <w:szCs w:val="30"/>
          <w:shd w:val="clear" w:fill="FFFFFF"/>
        </w:rPr>
        <w:t>元，差旅费</w:t>
      </w:r>
      <w:r>
        <w:rPr>
          <w:rFonts w:hint="default" w:ascii="Times New Roman" w:hAnsi="Times New Roman" w:eastAsia="微软雅黑" w:cs="Times New Roman"/>
          <w:i w:val="0"/>
          <w:iCs w:val="0"/>
          <w:caps w:val="0"/>
          <w:color w:val="333333"/>
          <w:spacing w:val="0"/>
          <w:sz w:val="30"/>
          <w:szCs w:val="30"/>
          <w:shd w:val="clear" w:fill="FFFFFF"/>
        </w:rPr>
        <w:t>1,756.00</w:t>
      </w:r>
      <w:r>
        <w:rPr>
          <w:rFonts w:hint="eastAsia" w:ascii="仿宋" w:hAnsi="仿宋" w:eastAsia="仿宋" w:cs="仿宋"/>
          <w:i w:val="0"/>
          <w:iCs w:val="0"/>
          <w:caps w:val="0"/>
          <w:color w:val="333333"/>
          <w:spacing w:val="0"/>
          <w:sz w:val="30"/>
          <w:szCs w:val="30"/>
          <w:shd w:val="clear" w:fill="FFFFFF"/>
        </w:rPr>
        <w:t>元，维修</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护</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费</w:t>
      </w:r>
      <w:r>
        <w:rPr>
          <w:rFonts w:hint="default" w:ascii="Times New Roman" w:hAnsi="Times New Roman" w:eastAsia="微软雅黑" w:cs="Times New Roman"/>
          <w:i w:val="0"/>
          <w:iCs w:val="0"/>
          <w:caps w:val="0"/>
          <w:color w:val="333333"/>
          <w:spacing w:val="0"/>
          <w:sz w:val="30"/>
          <w:szCs w:val="30"/>
          <w:shd w:val="clear" w:fill="FFFFFF"/>
        </w:rPr>
        <w:t>126,846.10</w:t>
      </w:r>
      <w:r>
        <w:rPr>
          <w:rFonts w:hint="eastAsia" w:ascii="仿宋" w:hAnsi="仿宋" w:eastAsia="仿宋" w:cs="仿宋"/>
          <w:i w:val="0"/>
          <w:iCs w:val="0"/>
          <w:caps w:val="0"/>
          <w:color w:val="333333"/>
          <w:spacing w:val="0"/>
          <w:sz w:val="30"/>
          <w:szCs w:val="30"/>
          <w:shd w:val="clear" w:fill="FFFFFF"/>
        </w:rPr>
        <w:t>元，会议费</w:t>
      </w:r>
      <w:r>
        <w:rPr>
          <w:rFonts w:hint="default" w:ascii="Times New Roman" w:hAnsi="Times New Roman" w:eastAsia="微软雅黑" w:cs="Times New Roman"/>
          <w:i w:val="0"/>
          <w:iCs w:val="0"/>
          <w:caps w:val="0"/>
          <w:color w:val="333333"/>
          <w:spacing w:val="0"/>
          <w:sz w:val="30"/>
          <w:szCs w:val="30"/>
          <w:shd w:val="clear" w:fill="FFFFFF"/>
        </w:rPr>
        <w:t>3,830.00</w:t>
      </w:r>
      <w:r>
        <w:rPr>
          <w:rFonts w:hint="eastAsia" w:ascii="仿宋" w:hAnsi="仿宋" w:eastAsia="仿宋" w:cs="仿宋"/>
          <w:i w:val="0"/>
          <w:iCs w:val="0"/>
          <w:caps w:val="0"/>
          <w:color w:val="333333"/>
          <w:spacing w:val="0"/>
          <w:sz w:val="30"/>
          <w:szCs w:val="30"/>
          <w:shd w:val="clear" w:fill="FFFFFF"/>
        </w:rPr>
        <w:t>元，培训费</w:t>
      </w:r>
      <w:r>
        <w:rPr>
          <w:rFonts w:hint="default" w:ascii="Times New Roman" w:hAnsi="Times New Roman" w:eastAsia="微软雅黑" w:cs="Times New Roman"/>
          <w:i w:val="0"/>
          <w:iCs w:val="0"/>
          <w:caps w:val="0"/>
          <w:color w:val="333333"/>
          <w:spacing w:val="0"/>
          <w:sz w:val="30"/>
          <w:szCs w:val="30"/>
          <w:shd w:val="clear" w:fill="FFFFFF"/>
        </w:rPr>
        <w:t>78,189.00</w:t>
      </w:r>
      <w:r>
        <w:rPr>
          <w:rFonts w:hint="eastAsia" w:ascii="仿宋" w:hAnsi="仿宋" w:eastAsia="仿宋" w:cs="仿宋"/>
          <w:i w:val="0"/>
          <w:iCs w:val="0"/>
          <w:caps w:val="0"/>
          <w:color w:val="333333"/>
          <w:spacing w:val="0"/>
          <w:sz w:val="30"/>
          <w:szCs w:val="30"/>
          <w:shd w:val="clear" w:fill="FFFFFF"/>
        </w:rPr>
        <w:t>元，公务接待费</w:t>
      </w:r>
      <w:r>
        <w:rPr>
          <w:rFonts w:hint="default" w:ascii="Times New Roman" w:hAnsi="Times New Roman" w:eastAsia="微软雅黑" w:cs="Times New Roman"/>
          <w:i w:val="0"/>
          <w:iCs w:val="0"/>
          <w:caps w:val="0"/>
          <w:color w:val="333333"/>
          <w:spacing w:val="0"/>
          <w:sz w:val="30"/>
          <w:szCs w:val="30"/>
          <w:shd w:val="clear" w:fill="FFFFFF"/>
        </w:rPr>
        <w:t>35,174.00</w:t>
      </w:r>
      <w:r>
        <w:rPr>
          <w:rFonts w:hint="eastAsia" w:ascii="仿宋" w:hAnsi="仿宋" w:eastAsia="仿宋" w:cs="仿宋"/>
          <w:i w:val="0"/>
          <w:iCs w:val="0"/>
          <w:caps w:val="0"/>
          <w:color w:val="333333"/>
          <w:spacing w:val="0"/>
          <w:sz w:val="30"/>
          <w:szCs w:val="30"/>
          <w:shd w:val="clear" w:fill="FFFFFF"/>
        </w:rPr>
        <w:t>元，专用材料费</w:t>
      </w:r>
      <w:r>
        <w:rPr>
          <w:rFonts w:hint="default" w:ascii="Times New Roman" w:hAnsi="Times New Roman" w:eastAsia="微软雅黑" w:cs="Times New Roman"/>
          <w:i w:val="0"/>
          <w:iCs w:val="0"/>
          <w:caps w:val="0"/>
          <w:color w:val="333333"/>
          <w:spacing w:val="0"/>
          <w:sz w:val="30"/>
          <w:szCs w:val="30"/>
          <w:shd w:val="clear" w:fill="FFFFFF"/>
        </w:rPr>
        <w:t>14,125.53</w:t>
      </w:r>
      <w:r>
        <w:rPr>
          <w:rFonts w:hint="eastAsia" w:ascii="仿宋" w:hAnsi="仿宋" w:eastAsia="仿宋" w:cs="仿宋"/>
          <w:i w:val="0"/>
          <w:iCs w:val="0"/>
          <w:caps w:val="0"/>
          <w:color w:val="333333"/>
          <w:spacing w:val="0"/>
          <w:sz w:val="30"/>
          <w:szCs w:val="30"/>
          <w:shd w:val="clear" w:fill="FFFFFF"/>
        </w:rPr>
        <w:t>元，被装购置费</w:t>
      </w:r>
      <w:r>
        <w:rPr>
          <w:rFonts w:hint="default" w:ascii="Times New Roman" w:hAnsi="Times New Roman" w:eastAsia="微软雅黑" w:cs="Times New Roman"/>
          <w:i w:val="0"/>
          <w:iCs w:val="0"/>
          <w:caps w:val="0"/>
          <w:color w:val="333333"/>
          <w:spacing w:val="0"/>
          <w:sz w:val="30"/>
          <w:szCs w:val="30"/>
          <w:shd w:val="clear" w:fill="FFFFFF"/>
        </w:rPr>
        <w:t>46,684.00</w:t>
      </w:r>
      <w:r>
        <w:rPr>
          <w:rFonts w:hint="eastAsia" w:ascii="仿宋" w:hAnsi="仿宋" w:eastAsia="仿宋" w:cs="仿宋"/>
          <w:i w:val="0"/>
          <w:iCs w:val="0"/>
          <w:caps w:val="0"/>
          <w:color w:val="333333"/>
          <w:spacing w:val="0"/>
          <w:sz w:val="30"/>
          <w:szCs w:val="30"/>
          <w:shd w:val="clear" w:fill="FFFFFF"/>
        </w:rPr>
        <w:t>元，劳务费</w:t>
      </w:r>
      <w:r>
        <w:rPr>
          <w:rFonts w:hint="default" w:ascii="Times New Roman" w:hAnsi="Times New Roman" w:eastAsia="微软雅黑" w:cs="Times New Roman"/>
          <w:i w:val="0"/>
          <w:iCs w:val="0"/>
          <w:caps w:val="0"/>
          <w:color w:val="333333"/>
          <w:spacing w:val="0"/>
          <w:sz w:val="30"/>
          <w:szCs w:val="30"/>
          <w:shd w:val="clear" w:fill="FFFFFF"/>
        </w:rPr>
        <w:t>71,920.00</w:t>
      </w:r>
      <w:r>
        <w:rPr>
          <w:rFonts w:hint="eastAsia" w:ascii="仿宋" w:hAnsi="仿宋" w:eastAsia="仿宋" w:cs="仿宋"/>
          <w:i w:val="0"/>
          <w:iCs w:val="0"/>
          <w:caps w:val="0"/>
          <w:color w:val="333333"/>
          <w:spacing w:val="0"/>
          <w:sz w:val="30"/>
          <w:szCs w:val="30"/>
          <w:shd w:val="clear" w:fill="FFFFFF"/>
        </w:rPr>
        <w:t>元，委托业务费</w:t>
      </w:r>
      <w:r>
        <w:rPr>
          <w:rFonts w:hint="default" w:ascii="Times New Roman" w:hAnsi="Times New Roman" w:eastAsia="微软雅黑" w:cs="Times New Roman"/>
          <w:i w:val="0"/>
          <w:iCs w:val="0"/>
          <w:caps w:val="0"/>
          <w:color w:val="333333"/>
          <w:spacing w:val="0"/>
          <w:sz w:val="30"/>
          <w:szCs w:val="30"/>
          <w:shd w:val="clear" w:fill="FFFFFF"/>
        </w:rPr>
        <w:t>138,770.36</w:t>
      </w:r>
      <w:r>
        <w:rPr>
          <w:rFonts w:hint="eastAsia" w:ascii="仿宋" w:hAnsi="仿宋" w:eastAsia="仿宋" w:cs="仿宋"/>
          <w:i w:val="0"/>
          <w:iCs w:val="0"/>
          <w:caps w:val="0"/>
          <w:color w:val="333333"/>
          <w:spacing w:val="0"/>
          <w:sz w:val="30"/>
          <w:szCs w:val="30"/>
          <w:shd w:val="clear" w:fill="FFFFFF"/>
        </w:rPr>
        <w:t>元，工会经费</w:t>
      </w:r>
      <w:r>
        <w:rPr>
          <w:rFonts w:hint="default" w:ascii="Times New Roman" w:hAnsi="Times New Roman" w:eastAsia="微软雅黑" w:cs="Times New Roman"/>
          <w:i w:val="0"/>
          <w:iCs w:val="0"/>
          <w:caps w:val="0"/>
          <w:color w:val="333333"/>
          <w:spacing w:val="0"/>
          <w:sz w:val="30"/>
          <w:szCs w:val="30"/>
          <w:shd w:val="clear" w:fill="FFFFFF"/>
        </w:rPr>
        <w:t>83,600.00</w:t>
      </w:r>
      <w:r>
        <w:rPr>
          <w:rFonts w:hint="eastAsia" w:ascii="仿宋" w:hAnsi="仿宋" w:eastAsia="仿宋" w:cs="仿宋"/>
          <w:i w:val="0"/>
          <w:iCs w:val="0"/>
          <w:caps w:val="0"/>
          <w:color w:val="333333"/>
          <w:spacing w:val="0"/>
          <w:sz w:val="30"/>
          <w:szCs w:val="30"/>
          <w:shd w:val="clear" w:fill="FFFFFF"/>
        </w:rPr>
        <w:t>元，福利费</w:t>
      </w:r>
      <w:r>
        <w:rPr>
          <w:rFonts w:hint="default" w:ascii="Times New Roman" w:hAnsi="Times New Roman" w:eastAsia="微软雅黑" w:cs="Times New Roman"/>
          <w:i w:val="0"/>
          <w:iCs w:val="0"/>
          <w:caps w:val="0"/>
          <w:color w:val="333333"/>
          <w:spacing w:val="0"/>
          <w:sz w:val="30"/>
          <w:szCs w:val="30"/>
          <w:shd w:val="clear" w:fill="FFFFFF"/>
        </w:rPr>
        <w:t>22,560.00</w:t>
      </w:r>
      <w:r>
        <w:rPr>
          <w:rFonts w:hint="eastAsia" w:ascii="仿宋" w:hAnsi="仿宋" w:eastAsia="仿宋" w:cs="仿宋"/>
          <w:i w:val="0"/>
          <w:iCs w:val="0"/>
          <w:caps w:val="0"/>
          <w:color w:val="333333"/>
          <w:spacing w:val="0"/>
          <w:sz w:val="30"/>
          <w:szCs w:val="30"/>
          <w:shd w:val="clear" w:fill="FFFFFF"/>
        </w:rPr>
        <w:t>元，公务用车运行维护费</w:t>
      </w:r>
      <w:r>
        <w:rPr>
          <w:rFonts w:hint="default" w:ascii="Times New Roman" w:hAnsi="Times New Roman" w:eastAsia="微软雅黑" w:cs="Times New Roman"/>
          <w:i w:val="0"/>
          <w:iCs w:val="0"/>
          <w:caps w:val="0"/>
          <w:color w:val="333333"/>
          <w:spacing w:val="0"/>
          <w:sz w:val="30"/>
          <w:szCs w:val="30"/>
          <w:shd w:val="clear" w:fill="FFFFFF"/>
        </w:rPr>
        <w:t>23,427.00</w:t>
      </w:r>
      <w:r>
        <w:rPr>
          <w:rFonts w:hint="eastAsia" w:ascii="仿宋" w:hAnsi="仿宋" w:eastAsia="仿宋" w:cs="仿宋"/>
          <w:i w:val="0"/>
          <w:iCs w:val="0"/>
          <w:caps w:val="0"/>
          <w:color w:val="333333"/>
          <w:spacing w:val="0"/>
          <w:sz w:val="30"/>
          <w:szCs w:val="30"/>
          <w:shd w:val="clear" w:fill="FFFFFF"/>
        </w:rPr>
        <w:t>元，其他交通费用</w:t>
      </w:r>
      <w:r>
        <w:rPr>
          <w:rFonts w:hint="default" w:ascii="Times New Roman" w:hAnsi="Times New Roman" w:eastAsia="微软雅黑" w:cs="Times New Roman"/>
          <w:i w:val="0"/>
          <w:iCs w:val="0"/>
          <w:caps w:val="0"/>
          <w:color w:val="333333"/>
          <w:spacing w:val="0"/>
          <w:sz w:val="30"/>
          <w:szCs w:val="30"/>
          <w:shd w:val="clear" w:fill="FFFFFF"/>
        </w:rPr>
        <w:t>1,955,325.00</w:t>
      </w:r>
      <w:r>
        <w:rPr>
          <w:rFonts w:hint="eastAsia" w:ascii="仿宋" w:hAnsi="仿宋" w:eastAsia="仿宋" w:cs="仿宋"/>
          <w:i w:val="0"/>
          <w:iCs w:val="0"/>
          <w:caps w:val="0"/>
          <w:color w:val="333333"/>
          <w:spacing w:val="0"/>
          <w:sz w:val="30"/>
          <w:szCs w:val="30"/>
          <w:shd w:val="clear" w:fill="FFFFFF"/>
        </w:rPr>
        <w:t>元，其他商品和服务支出</w:t>
      </w:r>
      <w:r>
        <w:rPr>
          <w:rFonts w:hint="default" w:ascii="Times New Roman" w:hAnsi="Times New Roman" w:eastAsia="微软雅黑" w:cs="Times New Roman"/>
          <w:i w:val="0"/>
          <w:iCs w:val="0"/>
          <w:caps w:val="0"/>
          <w:color w:val="333333"/>
          <w:spacing w:val="0"/>
          <w:sz w:val="30"/>
          <w:szCs w:val="30"/>
          <w:shd w:val="clear" w:fill="FFFFFF"/>
        </w:rPr>
        <w:t>21,206.99</w:t>
      </w:r>
      <w:r>
        <w:rPr>
          <w:rFonts w:hint="eastAsia" w:ascii="仿宋" w:hAnsi="仿宋" w:eastAsia="仿宋" w:cs="仿宋"/>
          <w:i w:val="0"/>
          <w:iCs w:val="0"/>
          <w:caps w:val="0"/>
          <w:color w:val="333333"/>
          <w:spacing w:val="0"/>
          <w:sz w:val="30"/>
          <w:szCs w:val="30"/>
          <w:shd w:val="clear" w:fill="FFFFFF"/>
        </w:rPr>
        <w:t>元，办公设备购置</w:t>
      </w:r>
      <w:r>
        <w:rPr>
          <w:rFonts w:hint="default" w:ascii="Times New Roman" w:hAnsi="Times New Roman" w:eastAsia="微软雅黑" w:cs="Times New Roman"/>
          <w:i w:val="0"/>
          <w:iCs w:val="0"/>
          <w:caps w:val="0"/>
          <w:color w:val="333333"/>
          <w:spacing w:val="0"/>
          <w:sz w:val="30"/>
          <w:szCs w:val="30"/>
          <w:shd w:val="clear" w:fill="FFFFFF"/>
        </w:rPr>
        <w:t>480.00</w:t>
      </w:r>
      <w:r>
        <w:rPr>
          <w:rFonts w:hint="eastAsia" w:ascii="仿宋" w:hAnsi="仿宋" w:eastAsia="仿宋" w:cs="仿宋"/>
          <w:i w:val="0"/>
          <w:iCs w:val="0"/>
          <w:caps w:val="0"/>
          <w:color w:val="333333"/>
          <w:spacing w:val="0"/>
          <w:sz w:val="30"/>
          <w:szCs w:val="30"/>
          <w:shd w:val="clear" w:fill="FFFFFF"/>
        </w:rPr>
        <w:t>元，其他资本性支出</w:t>
      </w:r>
      <w:r>
        <w:rPr>
          <w:rFonts w:hint="default" w:ascii="Times New Roman" w:hAnsi="Times New Roman" w:eastAsia="微软雅黑" w:cs="Times New Roman"/>
          <w:i w:val="0"/>
          <w:iCs w:val="0"/>
          <w:caps w:val="0"/>
          <w:color w:val="333333"/>
          <w:spacing w:val="0"/>
          <w:sz w:val="30"/>
          <w:szCs w:val="30"/>
          <w:shd w:val="clear" w:fill="FFFFFF"/>
        </w:rPr>
        <w:t>3,700.00</w:t>
      </w:r>
      <w:r>
        <w:rPr>
          <w:rFonts w:hint="eastAsia" w:ascii="仿宋" w:hAnsi="仿宋" w:eastAsia="仿宋" w:cs="仿宋"/>
          <w:i w:val="0"/>
          <w:iCs w:val="0"/>
          <w:caps w:val="0"/>
          <w:color w:val="333333"/>
          <w:spacing w:val="0"/>
          <w:sz w:val="30"/>
          <w:szCs w:val="30"/>
          <w:shd w:val="clear" w:fill="FFFFFF"/>
        </w:rPr>
        <w:t>元。</w:t>
      </w:r>
    </w:p>
    <w:p w14:paraId="43E48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14:paraId="12310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年末，玉溪市公安局江川分局资产总额</w:t>
      </w:r>
      <w:r>
        <w:rPr>
          <w:rFonts w:hint="default" w:ascii="Times New Roman" w:hAnsi="Times New Roman" w:eastAsia="微软雅黑" w:cs="Times New Roman"/>
          <w:i w:val="0"/>
          <w:iCs w:val="0"/>
          <w:caps w:val="0"/>
          <w:color w:val="333333"/>
          <w:spacing w:val="0"/>
          <w:sz w:val="30"/>
          <w:szCs w:val="30"/>
          <w:shd w:val="clear" w:fill="FFFFFF"/>
        </w:rPr>
        <w:t>92,924,041.92</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6,886,574.83</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79,914,747.96</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4,360,440.29</w:t>
      </w:r>
      <w:r>
        <w:rPr>
          <w:rFonts w:hint="eastAsia" w:ascii="仿宋" w:hAnsi="仿宋" w:eastAsia="仿宋" w:cs="仿宋"/>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1,762,278.84</w:t>
      </w:r>
      <w:r>
        <w:rPr>
          <w:rFonts w:hint="eastAsia" w:ascii="仿宋" w:hAnsi="仿宋" w:eastAsia="仿宋" w:cs="仿宋"/>
          <w:i w:val="0"/>
          <w:iCs w:val="0"/>
          <w:caps w:val="0"/>
          <w:color w:val="333333"/>
          <w:spacing w:val="0"/>
          <w:sz w:val="30"/>
          <w:szCs w:val="30"/>
          <w:shd w:val="clear" w:fill="FFFFFF"/>
        </w:rPr>
        <w:t>元（净值）（具体内容详见附表）。与上年相比，本年资产总额减少</w:t>
      </w:r>
      <w:r>
        <w:rPr>
          <w:rFonts w:hint="default" w:ascii="Times New Roman" w:hAnsi="Times New Roman" w:eastAsia="微软雅黑" w:cs="Times New Roman"/>
          <w:i w:val="0"/>
          <w:iCs w:val="0"/>
          <w:caps w:val="0"/>
          <w:color w:val="333333"/>
          <w:spacing w:val="0"/>
          <w:sz w:val="30"/>
          <w:szCs w:val="30"/>
          <w:shd w:val="clear" w:fill="FFFFFF"/>
        </w:rPr>
        <w:t>76,883,277.60</w:t>
      </w:r>
      <w:r>
        <w:rPr>
          <w:rFonts w:hint="eastAsia" w:ascii="仿宋" w:hAnsi="仿宋" w:eastAsia="仿宋" w:cs="仿宋"/>
          <w:i w:val="0"/>
          <w:iCs w:val="0"/>
          <w:caps w:val="0"/>
          <w:color w:val="333333"/>
          <w:spacing w:val="0"/>
          <w:sz w:val="30"/>
          <w:szCs w:val="30"/>
          <w:shd w:val="clear" w:fill="FFFFFF"/>
        </w:rPr>
        <w:t>元，其中固定资产增加</w:t>
      </w:r>
      <w:r>
        <w:rPr>
          <w:rFonts w:hint="default" w:ascii="Times New Roman" w:hAnsi="Times New Roman" w:eastAsia="微软雅黑" w:cs="Times New Roman"/>
          <w:i w:val="0"/>
          <w:iCs w:val="0"/>
          <w:caps w:val="0"/>
          <w:color w:val="333333"/>
          <w:spacing w:val="0"/>
          <w:sz w:val="30"/>
          <w:szCs w:val="30"/>
          <w:shd w:val="clear" w:fill="FFFFFF"/>
        </w:rPr>
        <w:t>1,574,493.82</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304,698.00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108,340.00</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val="zh-CN"/>
        </w:rPr>
        <w:t>（国有资产占有使用情况表详见附表）</w:t>
      </w:r>
    </w:p>
    <w:p w14:paraId="5D80A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三、政府采购支出情况</w:t>
      </w:r>
    </w:p>
    <w:p w14:paraId="587AF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1,758,406.00</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138,200.00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303,840.00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w:t>
      </w:r>
    </w:p>
    <w:p w14:paraId="0FEF3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四、部门绩效自评情况</w:t>
      </w:r>
    </w:p>
    <w:p w14:paraId="0B6E4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部门绩效自评情况详见附表。</w:t>
      </w:r>
    </w:p>
    <w:p w14:paraId="7A9DE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五、</w:t>
      </w:r>
      <w:r>
        <w:rPr>
          <w:rFonts w:hint="eastAsia" w:ascii="黑体" w:hAnsi="宋体" w:eastAsia="黑体" w:cs="黑体"/>
          <w:i w:val="0"/>
          <w:iCs w:val="0"/>
          <w:caps w:val="0"/>
          <w:color w:val="333333"/>
          <w:spacing w:val="0"/>
          <w:sz w:val="30"/>
          <w:szCs w:val="30"/>
          <w:shd w:val="clear" w:fill="FFFFFF"/>
        </w:rPr>
        <w:t>其他重要事项情况说明</w:t>
      </w:r>
    </w:p>
    <w:p w14:paraId="153DC4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本单位无其重要他事项情况说明。</w:t>
      </w:r>
    </w:p>
    <w:p w14:paraId="509CE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六、</w:t>
      </w:r>
      <w:r>
        <w:rPr>
          <w:rFonts w:hint="eastAsia" w:ascii="黑体" w:hAnsi="宋体" w:eastAsia="黑体" w:cs="黑体"/>
          <w:i w:val="0"/>
          <w:iCs w:val="0"/>
          <w:caps w:val="0"/>
          <w:color w:val="333333"/>
          <w:spacing w:val="0"/>
          <w:sz w:val="30"/>
          <w:szCs w:val="30"/>
          <w:shd w:val="clear" w:fill="FFFFFF"/>
        </w:rPr>
        <w:t>相关口径说明</w:t>
      </w:r>
    </w:p>
    <w:p w14:paraId="4D78B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仿宋" w:hAnsi="仿宋" w:eastAsia="仿宋" w:cs="仿宋"/>
          <w:i w:val="0"/>
          <w:iCs w:val="0"/>
          <w:caps w:val="0"/>
          <w:color w:val="333333"/>
          <w:spacing w:val="0"/>
          <w:sz w:val="30"/>
          <w:szCs w:val="30"/>
          <w:shd w:val="clear" w:fill="FFFFFF"/>
        </w:rPr>
        <w:t>（一）</w:t>
      </w:r>
      <w:r>
        <w:rPr>
          <w:rFonts w:hint="eastAsia" w:ascii="仿宋" w:hAnsi="仿宋" w:eastAsia="仿宋" w:cs="仿宋"/>
          <w:i w:val="0"/>
          <w:iCs w:val="0"/>
          <w:caps w:val="0"/>
          <w:color w:val="333333"/>
          <w:spacing w:val="0"/>
          <w:sz w:val="30"/>
          <w:szCs w:val="30"/>
          <w:shd w:val="clear" w:fill="FFFFFF"/>
        </w:rPr>
        <w:t>基本支出中人员经费包括工资福利支出和对个人和家庭的补助，公用经费包括商品和服务支出、资本性支出等人员经费以外的支出。</w:t>
      </w:r>
    </w:p>
    <w:p w14:paraId="4C887A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default" w:ascii="Times New Roman" w:hAnsi="Times New Roman" w:eastAsia="微软雅黑" w:cs="Times New Roman"/>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r>
        <w:rPr>
          <w:rFonts w:hint="default" w:ascii="Times New Roman" w:hAnsi="Times New Roman" w:eastAsia="微软雅黑" w:cs="Times New Roman"/>
          <w:i w:val="0"/>
          <w:iCs w:val="0"/>
          <w:caps w:val="0"/>
          <w:color w:val="333333"/>
          <w:spacing w:val="0"/>
          <w:sz w:val="30"/>
          <w:szCs w:val="30"/>
          <w:shd w:val="clear" w:fill="FFFFFF"/>
        </w:rPr>
        <w:t>    </w:t>
      </w:r>
    </w:p>
    <w:p w14:paraId="60F23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经费相关数据是一般公共预算、政府性基金及国有资本经营预算财政拨款支出的相关经费，不含非财政拨款部分。</w:t>
      </w:r>
    </w:p>
    <w:p w14:paraId="4389C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经费决算数是指各部门（含下属单位）当年通过本级财政拨款和以前年度财政拨款结转结余资金安排的因公出国（境）费、公务用车购置及运行维护费和公务接待费支出数（包括基本支出和项目支出）。</w:t>
      </w:r>
    </w:p>
    <w:p w14:paraId="4D235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名词解释</w:t>
      </w:r>
    </w:p>
    <w:p w14:paraId="5D6AE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1DDFB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default" w:ascii="Arial" w:hAnsi="Arial" w:eastAsia="微软雅黑" w:cs="Arial"/>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53040300531201111</w:t>
      </w:r>
    </w:p>
    <w:p w14:paraId="24A494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DBmNmUxY2NkMjc5ZGViZjRhMWUzMzYxMThlNWUifQ=="/>
  </w:docVars>
  <w:rsids>
    <w:rsidRoot w:val="00000000"/>
    <w:rsid w:val="00563274"/>
    <w:rsid w:val="0A2E773B"/>
    <w:rsid w:val="0DFF077B"/>
    <w:rsid w:val="12850115"/>
    <w:rsid w:val="179B5CE4"/>
    <w:rsid w:val="26263565"/>
    <w:rsid w:val="28DC4BF4"/>
    <w:rsid w:val="2DA82AB1"/>
    <w:rsid w:val="374101FF"/>
    <w:rsid w:val="3F555B25"/>
    <w:rsid w:val="405D3AE9"/>
    <w:rsid w:val="417E5BAB"/>
    <w:rsid w:val="47596E9F"/>
    <w:rsid w:val="6C044D7B"/>
    <w:rsid w:val="734E4B2E"/>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8637</Words>
  <Characters>10595</Characters>
  <Lines>0</Lines>
  <Paragraphs>0</Paragraphs>
  <TotalTime>11</TotalTime>
  <ScaleCrop>false</ScaleCrop>
  <LinksUpToDate>false</LinksUpToDate>
  <CharactersWithSpaces>10620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王景灏</cp:lastModifiedBy>
  <dcterms:modified xsi:type="dcterms:W3CDTF">2024-12-24T01:50:19Z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41178D856C7C44AFB7F671583623FBED</vt:lpwstr>
  </property>
</Properties>
</file>