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89EC2" w14:textId="77777777" w:rsidR="00E7545A" w:rsidRDefault="00E7545A"/>
    <w:p w14:paraId="52EAB457" w14:textId="77777777" w:rsidR="00E7545A" w:rsidRDefault="00450B6E">
      <w:pPr>
        <w:pStyle w:val="a3"/>
        <w:widowControl/>
        <w:shd w:val="clear" w:color="auto" w:fill="FFFFFF"/>
        <w:spacing w:beforeAutospacing="0" w:afterAutospacing="0"/>
        <w:rPr>
          <w:rStyle w:val="a4"/>
          <w:rFonts w:ascii="Arial" w:eastAsia="微软雅黑" w:hAnsi="Arial" w:cs="Arial"/>
          <w:color w:val="333333"/>
          <w:sz w:val="36"/>
          <w:szCs w:val="36"/>
          <w:shd w:val="clear" w:color="auto" w:fill="FFFFFF"/>
        </w:rPr>
      </w:pPr>
      <w:r>
        <w:rPr>
          <w:rStyle w:val="a4"/>
          <w:rFonts w:ascii="Arial" w:eastAsia="微软雅黑" w:hAnsi="Arial" w:cs="Arial" w:hint="eastAsia"/>
          <w:color w:val="333333"/>
          <w:sz w:val="36"/>
          <w:szCs w:val="36"/>
          <w:shd w:val="clear" w:color="auto" w:fill="FFFFFF"/>
        </w:rPr>
        <w:t>监督索引号</w:t>
      </w:r>
      <w:r>
        <w:rPr>
          <w:rStyle w:val="a4"/>
          <w:rFonts w:ascii="Arial" w:eastAsia="微软雅黑" w:hAnsi="Arial" w:cs="Arial" w:hint="eastAsia"/>
          <w:color w:val="333333"/>
          <w:sz w:val="36"/>
          <w:szCs w:val="36"/>
          <w:shd w:val="clear" w:color="auto" w:fill="FFFFFF"/>
        </w:rPr>
        <w:t>53040300571501000</w:t>
      </w:r>
    </w:p>
    <w:p w14:paraId="39A36B64" w14:textId="77777777" w:rsidR="00E7545A" w:rsidRDefault="00E7545A"/>
    <w:p w14:paraId="63D251D3" w14:textId="77777777" w:rsidR="00E7545A" w:rsidRDefault="00450B6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玉溪市江川区信访局</w:t>
      </w:r>
      <w:r>
        <w:rPr>
          <w:rFonts w:ascii="方正小标宋简体" w:eastAsia="方正小标宋简体" w:hAnsi="方正小标宋简体" w:cs="方正小标宋简体" w:hint="eastAsia"/>
          <w:sz w:val="36"/>
          <w:szCs w:val="36"/>
        </w:rPr>
        <w:t>2023</w:t>
      </w:r>
      <w:r>
        <w:rPr>
          <w:rFonts w:ascii="方正小标宋简体" w:eastAsia="方正小标宋简体" w:hAnsi="方正小标宋简体" w:cs="方正小标宋简体" w:hint="eastAsia"/>
          <w:sz w:val="36"/>
          <w:szCs w:val="36"/>
        </w:rPr>
        <w:t>年度部门决算</w:t>
      </w:r>
    </w:p>
    <w:p w14:paraId="154FAFF2" w14:textId="77777777" w:rsidR="00E7545A" w:rsidRDefault="00E7545A">
      <w:pPr>
        <w:jc w:val="center"/>
        <w:rPr>
          <w:rFonts w:ascii="方正小标宋简体" w:eastAsia="方正小标宋简体" w:hAnsi="方正小标宋简体" w:cs="方正小标宋简体"/>
          <w:sz w:val="36"/>
          <w:szCs w:val="36"/>
        </w:rPr>
      </w:pPr>
    </w:p>
    <w:p w14:paraId="4CF473EB" w14:textId="77777777" w:rsidR="00E7545A" w:rsidRDefault="00450B6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目录</w:t>
      </w:r>
    </w:p>
    <w:p w14:paraId="4619A637" w14:textId="77777777" w:rsidR="00E7545A" w:rsidRDefault="00E7545A"/>
    <w:p w14:paraId="5EB140C7" w14:textId="77777777" w:rsidR="00E7545A" w:rsidRDefault="00450B6E">
      <w:r>
        <w:rPr>
          <w:rFonts w:ascii="黑体" w:eastAsia="黑体" w:hAnsi="宋体" w:cs="黑体" w:hint="eastAsia"/>
          <w:sz w:val="30"/>
          <w:szCs w:val="30"/>
        </w:rPr>
        <w:t>第一部分</w:t>
      </w:r>
      <w:r>
        <w:rPr>
          <w:rFonts w:ascii="黑体" w:eastAsia="黑体" w:hAnsi="宋体" w:cs="黑体" w:hint="eastAsia"/>
          <w:sz w:val="30"/>
          <w:szCs w:val="30"/>
        </w:rPr>
        <w:t xml:space="preserve">  </w:t>
      </w:r>
      <w:r>
        <w:rPr>
          <w:rFonts w:ascii="黑体" w:eastAsia="黑体" w:hAnsi="宋体" w:cs="黑体" w:hint="eastAsia"/>
          <w:sz w:val="30"/>
          <w:szCs w:val="30"/>
        </w:rPr>
        <w:t>部门概况</w:t>
      </w:r>
    </w:p>
    <w:p w14:paraId="122D7F35" w14:textId="77777777" w:rsidR="00E7545A" w:rsidRDefault="00450B6E">
      <w:pPr>
        <w:rPr>
          <w:rFonts w:ascii="楷体" w:eastAsia="楷体" w:hAnsi="楷体" w:cs="楷体"/>
          <w:sz w:val="30"/>
          <w:szCs w:val="30"/>
        </w:rPr>
      </w:pPr>
      <w:r>
        <w:rPr>
          <w:rFonts w:ascii="楷体" w:eastAsia="楷体" w:hAnsi="楷体" w:cs="楷体" w:hint="eastAsia"/>
          <w:sz w:val="30"/>
          <w:szCs w:val="30"/>
        </w:rPr>
        <w:t>一、主要职能</w:t>
      </w:r>
    </w:p>
    <w:p w14:paraId="13A03201" w14:textId="77777777" w:rsidR="00E7545A" w:rsidRDefault="00450B6E">
      <w:r>
        <w:rPr>
          <w:rFonts w:ascii="楷体" w:eastAsia="楷体" w:hAnsi="楷体" w:cs="楷体" w:hint="eastAsia"/>
          <w:sz w:val="30"/>
          <w:szCs w:val="30"/>
        </w:rPr>
        <w:t>二、部门基本情况</w:t>
      </w:r>
    </w:p>
    <w:p w14:paraId="517EFA56" w14:textId="77777777" w:rsidR="00E7545A" w:rsidRDefault="00450B6E">
      <w:r>
        <w:rPr>
          <w:rFonts w:ascii="黑体" w:eastAsia="黑体" w:hAnsi="宋体" w:cs="黑体" w:hint="eastAsia"/>
          <w:sz w:val="30"/>
          <w:szCs w:val="30"/>
        </w:rPr>
        <w:t>第二部分</w:t>
      </w:r>
      <w:r>
        <w:rPr>
          <w:rFonts w:ascii="黑体" w:eastAsia="黑体" w:hAnsi="宋体" w:cs="黑体" w:hint="eastAsia"/>
          <w:sz w:val="30"/>
          <w:szCs w:val="30"/>
        </w:rPr>
        <w:t xml:space="preserve">  2023</w:t>
      </w:r>
      <w:r>
        <w:rPr>
          <w:rFonts w:ascii="黑体" w:eastAsia="黑体" w:hAnsi="宋体" w:cs="黑体" w:hint="eastAsia"/>
          <w:sz w:val="30"/>
          <w:szCs w:val="30"/>
        </w:rPr>
        <w:t>年度部门决算表</w:t>
      </w:r>
    </w:p>
    <w:p w14:paraId="334D43C6" w14:textId="77777777" w:rsidR="00E7545A" w:rsidRDefault="00450B6E">
      <w:pPr>
        <w:rPr>
          <w:rFonts w:ascii="楷体" w:eastAsia="楷体" w:hAnsi="楷体" w:cs="楷体"/>
          <w:sz w:val="30"/>
          <w:szCs w:val="30"/>
        </w:rPr>
      </w:pPr>
      <w:r>
        <w:rPr>
          <w:rFonts w:ascii="楷体" w:eastAsia="楷体" w:hAnsi="楷体" w:cs="楷体" w:hint="eastAsia"/>
          <w:sz w:val="30"/>
          <w:szCs w:val="30"/>
        </w:rPr>
        <w:t>一、收入支出决算表</w:t>
      </w:r>
    </w:p>
    <w:p w14:paraId="694DC90C" w14:textId="77777777" w:rsidR="00E7545A" w:rsidRDefault="00450B6E">
      <w:pPr>
        <w:rPr>
          <w:rFonts w:ascii="楷体" w:eastAsia="楷体" w:hAnsi="楷体" w:cs="楷体"/>
          <w:sz w:val="30"/>
          <w:szCs w:val="30"/>
        </w:rPr>
      </w:pPr>
      <w:r>
        <w:rPr>
          <w:rFonts w:ascii="楷体" w:eastAsia="楷体" w:hAnsi="楷体" w:cs="楷体" w:hint="eastAsia"/>
          <w:sz w:val="30"/>
          <w:szCs w:val="30"/>
        </w:rPr>
        <w:t>二、收入决算表</w:t>
      </w:r>
    </w:p>
    <w:p w14:paraId="5C1684AB" w14:textId="77777777" w:rsidR="00E7545A" w:rsidRDefault="00450B6E">
      <w:pPr>
        <w:rPr>
          <w:rFonts w:ascii="楷体" w:eastAsia="楷体" w:hAnsi="楷体" w:cs="楷体"/>
          <w:sz w:val="30"/>
          <w:szCs w:val="30"/>
        </w:rPr>
      </w:pPr>
      <w:r>
        <w:rPr>
          <w:rFonts w:ascii="楷体" w:eastAsia="楷体" w:hAnsi="楷体" w:cs="楷体" w:hint="eastAsia"/>
          <w:sz w:val="30"/>
          <w:szCs w:val="30"/>
        </w:rPr>
        <w:t>三、支出决算表</w:t>
      </w:r>
    </w:p>
    <w:p w14:paraId="29DA0620" w14:textId="77777777" w:rsidR="00E7545A" w:rsidRDefault="00450B6E">
      <w:pPr>
        <w:rPr>
          <w:rFonts w:ascii="楷体" w:eastAsia="楷体" w:hAnsi="楷体" w:cs="楷体"/>
          <w:sz w:val="30"/>
          <w:szCs w:val="30"/>
        </w:rPr>
      </w:pPr>
      <w:r>
        <w:rPr>
          <w:rFonts w:ascii="楷体" w:eastAsia="楷体" w:hAnsi="楷体" w:cs="楷体" w:hint="eastAsia"/>
          <w:sz w:val="30"/>
          <w:szCs w:val="30"/>
        </w:rPr>
        <w:t>四、财政拨款收入支出决算总表</w:t>
      </w:r>
    </w:p>
    <w:p w14:paraId="0752669B" w14:textId="77777777" w:rsidR="00E7545A" w:rsidRDefault="00450B6E">
      <w:pPr>
        <w:rPr>
          <w:rFonts w:ascii="楷体" w:eastAsia="楷体" w:hAnsi="楷体" w:cs="楷体"/>
          <w:sz w:val="30"/>
          <w:szCs w:val="30"/>
        </w:rPr>
      </w:pPr>
      <w:r>
        <w:rPr>
          <w:rFonts w:ascii="楷体" w:eastAsia="楷体" w:hAnsi="楷体" w:cs="楷体" w:hint="eastAsia"/>
          <w:sz w:val="30"/>
          <w:szCs w:val="30"/>
        </w:rPr>
        <w:t>五、一般公共预算财政拨款收入支出决算表</w:t>
      </w:r>
    </w:p>
    <w:p w14:paraId="137A0FD6" w14:textId="77777777" w:rsidR="00E7545A" w:rsidRDefault="00450B6E">
      <w:pPr>
        <w:rPr>
          <w:rFonts w:ascii="楷体" w:eastAsia="楷体" w:hAnsi="楷体" w:cs="楷体"/>
          <w:sz w:val="30"/>
          <w:szCs w:val="30"/>
        </w:rPr>
      </w:pPr>
      <w:r>
        <w:rPr>
          <w:rFonts w:ascii="楷体" w:eastAsia="楷体" w:hAnsi="楷体" w:cs="楷体" w:hint="eastAsia"/>
          <w:sz w:val="30"/>
          <w:szCs w:val="30"/>
        </w:rPr>
        <w:t>六、一般公共预算财政拨款基本支出决算表</w:t>
      </w:r>
    </w:p>
    <w:p w14:paraId="648881F0" w14:textId="77777777" w:rsidR="00E7545A" w:rsidRDefault="00450B6E">
      <w:pPr>
        <w:rPr>
          <w:rFonts w:ascii="楷体" w:eastAsia="楷体" w:hAnsi="楷体" w:cs="楷体"/>
          <w:sz w:val="30"/>
          <w:szCs w:val="30"/>
        </w:rPr>
      </w:pPr>
      <w:r>
        <w:rPr>
          <w:rFonts w:ascii="楷体" w:eastAsia="楷体" w:hAnsi="楷体" w:cs="楷体" w:hint="eastAsia"/>
          <w:sz w:val="30"/>
          <w:szCs w:val="30"/>
        </w:rPr>
        <w:t>七、一般公共预算财政拨款项目支出决算表</w:t>
      </w:r>
    </w:p>
    <w:p w14:paraId="63506604" w14:textId="77777777" w:rsidR="00E7545A" w:rsidRDefault="00450B6E">
      <w:pPr>
        <w:rPr>
          <w:rFonts w:ascii="楷体" w:eastAsia="楷体" w:hAnsi="楷体" w:cs="楷体"/>
          <w:sz w:val="30"/>
          <w:szCs w:val="30"/>
        </w:rPr>
      </w:pPr>
      <w:r>
        <w:rPr>
          <w:rFonts w:ascii="楷体" w:eastAsia="楷体" w:hAnsi="楷体" w:cs="楷体" w:hint="eastAsia"/>
          <w:sz w:val="30"/>
          <w:szCs w:val="30"/>
        </w:rPr>
        <w:t>八、政府性基金预算财政拨款收入支出决算表</w:t>
      </w:r>
    </w:p>
    <w:p w14:paraId="080DEA17" w14:textId="77777777" w:rsidR="00E7545A" w:rsidRDefault="00450B6E">
      <w:pPr>
        <w:rPr>
          <w:rFonts w:ascii="楷体" w:eastAsia="楷体" w:hAnsi="楷体" w:cs="楷体"/>
          <w:sz w:val="30"/>
          <w:szCs w:val="30"/>
        </w:rPr>
      </w:pPr>
      <w:r>
        <w:rPr>
          <w:rFonts w:ascii="楷体" w:eastAsia="楷体" w:hAnsi="楷体" w:cs="楷体" w:hint="eastAsia"/>
          <w:sz w:val="30"/>
          <w:szCs w:val="30"/>
        </w:rPr>
        <w:t>九、国有资本经营预算财政拨款收入支出决算表</w:t>
      </w:r>
    </w:p>
    <w:p w14:paraId="79279AC3" w14:textId="77777777" w:rsidR="00E7545A" w:rsidRDefault="00450B6E">
      <w:pPr>
        <w:rPr>
          <w:rFonts w:ascii="楷体" w:eastAsia="楷体" w:hAnsi="楷体" w:cs="楷体"/>
          <w:sz w:val="30"/>
          <w:szCs w:val="30"/>
        </w:rPr>
      </w:pPr>
      <w:r>
        <w:rPr>
          <w:rFonts w:ascii="楷体" w:eastAsia="楷体" w:hAnsi="楷体" w:cs="楷体" w:hint="eastAsia"/>
          <w:sz w:val="30"/>
          <w:szCs w:val="30"/>
        </w:rPr>
        <w:t>十、财政拨款“三公”经费、行政参公单位机关运行经费情况表</w:t>
      </w:r>
    </w:p>
    <w:p w14:paraId="09115F5C" w14:textId="77777777" w:rsidR="00E7545A" w:rsidRDefault="00450B6E">
      <w:pPr>
        <w:rPr>
          <w:rFonts w:ascii="楷体" w:eastAsia="楷体" w:hAnsi="楷体" w:cs="楷体"/>
          <w:sz w:val="30"/>
          <w:szCs w:val="30"/>
        </w:rPr>
      </w:pPr>
      <w:r>
        <w:rPr>
          <w:rFonts w:ascii="楷体" w:eastAsia="楷体" w:hAnsi="楷体" w:cs="楷体" w:hint="eastAsia"/>
          <w:sz w:val="30"/>
          <w:szCs w:val="30"/>
        </w:rPr>
        <w:t>十一、一般公共预算财政拨款“三公”经费情况表</w:t>
      </w:r>
    </w:p>
    <w:p w14:paraId="71A853F8" w14:textId="77777777" w:rsidR="00E7545A" w:rsidRDefault="00450B6E">
      <w:r>
        <w:rPr>
          <w:rFonts w:ascii="黑体" w:eastAsia="黑体" w:hAnsi="宋体" w:cs="黑体" w:hint="eastAsia"/>
          <w:sz w:val="30"/>
          <w:szCs w:val="30"/>
        </w:rPr>
        <w:t>第三部分</w:t>
      </w:r>
      <w:r>
        <w:rPr>
          <w:rFonts w:ascii="黑体" w:eastAsia="黑体" w:hAnsi="宋体" w:cs="黑体" w:hint="eastAsia"/>
          <w:sz w:val="30"/>
          <w:szCs w:val="30"/>
        </w:rPr>
        <w:t xml:space="preserve">  2023</w:t>
      </w:r>
      <w:r>
        <w:rPr>
          <w:rFonts w:ascii="黑体" w:eastAsia="黑体" w:hAnsi="宋体" w:cs="黑体" w:hint="eastAsia"/>
          <w:sz w:val="30"/>
          <w:szCs w:val="30"/>
        </w:rPr>
        <w:t>年度部门决算情况说明</w:t>
      </w:r>
    </w:p>
    <w:p w14:paraId="16259557" w14:textId="77777777" w:rsidR="00E7545A" w:rsidRDefault="00450B6E">
      <w:pPr>
        <w:rPr>
          <w:rFonts w:ascii="楷体" w:eastAsia="楷体" w:hAnsi="楷体" w:cs="楷体"/>
          <w:sz w:val="30"/>
          <w:szCs w:val="30"/>
        </w:rPr>
      </w:pPr>
      <w:r>
        <w:rPr>
          <w:rFonts w:ascii="楷体" w:eastAsia="楷体" w:hAnsi="楷体" w:cs="楷体" w:hint="eastAsia"/>
          <w:sz w:val="30"/>
          <w:szCs w:val="30"/>
        </w:rPr>
        <w:t>一、收入决算情况说明</w:t>
      </w:r>
    </w:p>
    <w:p w14:paraId="72686EFD" w14:textId="77777777" w:rsidR="00E7545A" w:rsidRDefault="00450B6E">
      <w:pPr>
        <w:rPr>
          <w:rFonts w:ascii="楷体" w:eastAsia="楷体" w:hAnsi="楷体" w:cs="楷体"/>
          <w:sz w:val="30"/>
          <w:szCs w:val="30"/>
        </w:rPr>
      </w:pPr>
      <w:r>
        <w:rPr>
          <w:rFonts w:ascii="楷体" w:eastAsia="楷体" w:hAnsi="楷体" w:cs="楷体" w:hint="eastAsia"/>
          <w:sz w:val="30"/>
          <w:szCs w:val="30"/>
        </w:rPr>
        <w:lastRenderedPageBreak/>
        <w:t>二、支出决算情况说明</w:t>
      </w:r>
    </w:p>
    <w:p w14:paraId="1DE668B5" w14:textId="77777777" w:rsidR="00E7545A" w:rsidRDefault="00450B6E">
      <w:pPr>
        <w:rPr>
          <w:rFonts w:ascii="楷体" w:eastAsia="楷体" w:hAnsi="楷体" w:cs="楷体"/>
          <w:sz w:val="30"/>
          <w:szCs w:val="30"/>
        </w:rPr>
      </w:pPr>
      <w:r>
        <w:rPr>
          <w:rFonts w:ascii="楷体" w:eastAsia="楷体" w:hAnsi="楷体" w:cs="楷体" w:hint="eastAsia"/>
          <w:sz w:val="30"/>
          <w:szCs w:val="30"/>
        </w:rPr>
        <w:t>三、一般公共预算财政拨款支出决算情况说明</w:t>
      </w:r>
    </w:p>
    <w:p w14:paraId="54E29008" w14:textId="0F7A2CDF" w:rsidR="00E7545A" w:rsidRPr="00450B6E" w:rsidRDefault="00450B6E">
      <w:pPr>
        <w:rPr>
          <w:rFonts w:ascii="楷体" w:eastAsia="楷体" w:hAnsi="楷体" w:cs="楷体"/>
          <w:sz w:val="30"/>
          <w:szCs w:val="30"/>
        </w:rPr>
      </w:pPr>
      <w:r>
        <w:rPr>
          <w:rFonts w:ascii="楷体" w:eastAsia="楷体" w:hAnsi="楷体" w:cs="楷体" w:hint="eastAsia"/>
          <w:sz w:val="30"/>
          <w:szCs w:val="30"/>
        </w:rPr>
        <w:t>四、财政拨款“三公”经费支出决算情况说明</w:t>
      </w:r>
    </w:p>
    <w:p w14:paraId="2DC89B08" w14:textId="77777777" w:rsidR="00E7545A" w:rsidRDefault="00450B6E">
      <w:pPr>
        <w:rPr>
          <w:rFonts w:ascii="黑体" w:eastAsia="黑体" w:hAnsi="宋体" w:cs="黑体"/>
          <w:sz w:val="30"/>
          <w:szCs w:val="30"/>
        </w:rPr>
      </w:pPr>
      <w:r>
        <w:rPr>
          <w:rFonts w:ascii="黑体" w:eastAsia="黑体" w:hAnsi="宋体" w:cs="黑体" w:hint="eastAsia"/>
          <w:sz w:val="30"/>
          <w:szCs w:val="30"/>
        </w:rPr>
        <w:t>第四部分</w:t>
      </w:r>
      <w:r>
        <w:rPr>
          <w:rFonts w:ascii="黑体" w:eastAsia="黑体" w:hAnsi="宋体" w:cs="黑体" w:hint="eastAsia"/>
          <w:sz w:val="30"/>
          <w:szCs w:val="30"/>
        </w:rPr>
        <w:t xml:space="preserve">  </w:t>
      </w:r>
      <w:r>
        <w:rPr>
          <w:rFonts w:ascii="黑体" w:eastAsia="黑体" w:hAnsi="宋体" w:cs="黑体" w:hint="eastAsia"/>
          <w:sz w:val="30"/>
          <w:szCs w:val="30"/>
        </w:rPr>
        <w:t>其他重要事项及相关口径情况说明</w:t>
      </w:r>
    </w:p>
    <w:p w14:paraId="25DFD9B7" w14:textId="77777777" w:rsidR="00E7545A" w:rsidRDefault="00450B6E">
      <w:pPr>
        <w:rPr>
          <w:rFonts w:ascii="楷体" w:eastAsia="楷体" w:hAnsi="楷体" w:cs="楷体"/>
          <w:sz w:val="30"/>
          <w:szCs w:val="30"/>
        </w:rPr>
      </w:pPr>
      <w:r>
        <w:rPr>
          <w:rFonts w:ascii="楷体" w:eastAsia="楷体" w:hAnsi="楷体" w:cs="楷体" w:hint="eastAsia"/>
          <w:sz w:val="30"/>
          <w:szCs w:val="30"/>
        </w:rPr>
        <w:t>一、机关运行经费支出情况</w:t>
      </w:r>
    </w:p>
    <w:p w14:paraId="01ADEF28" w14:textId="77777777" w:rsidR="00E7545A" w:rsidRDefault="00450B6E">
      <w:pPr>
        <w:rPr>
          <w:rFonts w:ascii="楷体" w:eastAsia="楷体" w:hAnsi="楷体" w:cs="楷体"/>
          <w:sz w:val="30"/>
          <w:szCs w:val="30"/>
        </w:rPr>
      </w:pPr>
      <w:r>
        <w:rPr>
          <w:rFonts w:ascii="楷体" w:eastAsia="楷体" w:hAnsi="楷体" w:cs="楷体" w:hint="eastAsia"/>
          <w:sz w:val="30"/>
          <w:szCs w:val="30"/>
        </w:rPr>
        <w:t>二、国有资产占用情况</w:t>
      </w:r>
    </w:p>
    <w:p w14:paraId="3CD50CEA" w14:textId="77777777" w:rsidR="00E7545A" w:rsidRDefault="00450B6E">
      <w:pPr>
        <w:rPr>
          <w:rFonts w:ascii="楷体" w:eastAsia="楷体" w:hAnsi="楷体" w:cs="楷体"/>
          <w:sz w:val="30"/>
          <w:szCs w:val="30"/>
        </w:rPr>
      </w:pPr>
      <w:r>
        <w:rPr>
          <w:rFonts w:ascii="楷体" w:eastAsia="楷体" w:hAnsi="楷体" w:cs="楷体" w:hint="eastAsia"/>
          <w:sz w:val="30"/>
          <w:szCs w:val="30"/>
        </w:rPr>
        <w:t>三、政府采购支出情况</w:t>
      </w:r>
    </w:p>
    <w:p w14:paraId="404D3A62" w14:textId="77777777" w:rsidR="00E7545A" w:rsidRDefault="00450B6E">
      <w:r>
        <w:rPr>
          <w:rFonts w:ascii="楷体" w:eastAsia="楷体" w:hAnsi="楷体" w:cs="楷体" w:hint="eastAsia"/>
          <w:sz w:val="30"/>
          <w:szCs w:val="30"/>
        </w:rPr>
        <w:t>四、部门绩效自评情况</w:t>
      </w:r>
    </w:p>
    <w:p w14:paraId="5278C33E" w14:textId="77777777" w:rsidR="00E7545A" w:rsidRDefault="00450B6E">
      <w:pPr>
        <w:rPr>
          <w:rFonts w:ascii="楷体" w:eastAsia="楷体" w:hAnsi="楷体" w:cs="楷体"/>
          <w:sz w:val="30"/>
          <w:szCs w:val="30"/>
        </w:rPr>
      </w:pPr>
      <w:r>
        <w:rPr>
          <w:rFonts w:ascii="楷体" w:eastAsia="楷体" w:hAnsi="楷体" w:cs="楷体" w:hint="eastAsia"/>
          <w:sz w:val="30"/>
          <w:szCs w:val="30"/>
        </w:rPr>
        <w:t>五、其他重要事项情况说明</w:t>
      </w:r>
    </w:p>
    <w:p w14:paraId="12554B1A" w14:textId="77777777" w:rsidR="00E7545A" w:rsidRDefault="00450B6E">
      <w:r>
        <w:rPr>
          <w:rFonts w:ascii="楷体" w:eastAsia="楷体" w:hAnsi="楷体" w:cs="楷体" w:hint="eastAsia"/>
          <w:sz w:val="30"/>
          <w:szCs w:val="30"/>
        </w:rPr>
        <w:t>六、相关口径说明</w:t>
      </w:r>
    </w:p>
    <w:p w14:paraId="4EC295FB" w14:textId="77777777" w:rsidR="00E7545A" w:rsidRDefault="00450B6E">
      <w:pPr>
        <w:rPr>
          <w:rFonts w:ascii="黑体" w:eastAsia="黑体" w:hAnsi="宋体" w:cs="黑体"/>
          <w:sz w:val="30"/>
          <w:szCs w:val="30"/>
        </w:rPr>
      </w:pPr>
      <w:r>
        <w:rPr>
          <w:rFonts w:ascii="黑体" w:eastAsia="黑体" w:hAnsi="宋体" w:cs="黑体" w:hint="eastAsia"/>
          <w:sz w:val="30"/>
          <w:szCs w:val="30"/>
        </w:rPr>
        <w:t>第五部分</w:t>
      </w:r>
      <w:r>
        <w:rPr>
          <w:rFonts w:ascii="黑体" w:eastAsia="黑体" w:hAnsi="宋体" w:cs="黑体" w:hint="eastAsia"/>
          <w:sz w:val="30"/>
          <w:szCs w:val="30"/>
        </w:rPr>
        <w:t xml:space="preserve">  </w:t>
      </w:r>
      <w:r>
        <w:rPr>
          <w:rFonts w:ascii="黑体" w:eastAsia="黑体" w:hAnsi="宋体" w:cs="黑体" w:hint="eastAsia"/>
          <w:sz w:val="30"/>
          <w:szCs w:val="30"/>
        </w:rPr>
        <w:t>名词解释</w:t>
      </w:r>
      <w:bookmarkStart w:id="0" w:name="_GoBack"/>
      <w:bookmarkEnd w:id="0"/>
    </w:p>
    <w:p w14:paraId="24A6F979" w14:textId="77777777" w:rsidR="00E7545A" w:rsidRDefault="00E7545A"/>
    <w:p w14:paraId="7E90DA92" w14:textId="77777777" w:rsidR="00E7545A" w:rsidRDefault="00450B6E">
      <w:r>
        <w:rPr>
          <w:rFonts w:hint="eastAsia"/>
        </w:rPr>
        <w:t xml:space="preserve"> </w:t>
      </w:r>
    </w:p>
    <w:p w14:paraId="5CF22FB3" w14:textId="77777777" w:rsidR="00E7545A" w:rsidRDefault="00E7545A"/>
    <w:p w14:paraId="6A7211FC" w14:textId="77777777" w:rsidR="00E7545A" w:rsidRDefault="00450B6E">
      <w:pPr>
        <w:jc w:val="center"/>
        <w:rPr>
          <w:rFonts w:ascii="黑体" w:eastAsia="黑体" w:hAnsi="宋体" w:cs="黑体"/>
          <w:sz w:val="31"/>
          <w:szCs w:val="31"/>
        </w:rPr>
      </w:pPr>
      <w:r>
        <w:rPr>
          <w:rFonts w:ascii="黑体" w:eastAsia="黑体" w:hAnsi="宋体" w:cs="黑体" w:hint="eastAsia"/>
          <w:sz w:val="31"/>
          <w:szCs w:val="31"/>
        </w:rPr>
        <w:t>第一部分</w:t>
      </w:r>
      <w:r>
        <w:rPr>
          <w:rFonts w:ascii="黑体" w:eastAsia="黑体" w:hAnsi="宋体" w:cs="黑体" w:hint="eastAsia"/>
          <w:sz w:val="31"/>
          <w:szCs w:val="31"/>
        </w:rPr>
        <w:t xml:space="preserve">  </w:t>
      </w:r>
      <w:r>
        <w:rPr>
          <w:rFonts w:ascii="黑体" w:eastAsia="黑体" w:hAnsi="宋体" w:cs="黑体" w:hint="eastAsia"/>
          <w:sz w:val="31"/>
          <w:szCs w:val="31"/>
        </w:rPr>
        <w:t>部门概况</w:t>
      </w:r>
    </w:p>
    <w:p w14:paraId="37FEB3AE" w14:textId="77777777" w:rsidR="00E7545A" w:rsidRDefault="00E7545A"/>
    <w:p w14:paraId="099F3DA4" w14:textId="77777777" w:rsidR="00E7545A" w:rsidRDefault="00450B6E">
      <w:pPr>
        <w:ind w:firstLineChars="200" w:firstLine="600"/>
      </w:pPr>
      <w:r>
        <w:rPr>
          <w:rFonts w:ascii="黑体" w:eastAsia="黑体" w:hAnsi="宋体" w:cs="黑体" w:hint="eastAsia"/>
          <w:sz w:val="30"/>
          <w:szCs w:val="30"/>
        </w:rPr>
        <w:t>一、主要职能</w:t>
      </w:r>
    </w:p>
    <w:p w14:paraId="2CC45552" w14:textId="77777777" w:rsidR="00E7545A" w:rsidRDefault="00450B6E">
      <w:pPr>
        <w:ind w:firstLineChars="200" w:firstLine="600"/>
      </w:pPr>
      <w:r>
        <w:rPr>
          <w:rFonts w:ascii="楷体" w:eastAsia="楷体" w:hAnsi="楷体" w:cs="楷体" w:hint="eastAsia"/>
          <w:sz w:val="30"/>
          <w:szCs w:val="30"/>
        </w:rPr>
        <w:t>（一）主要职能</w:t>
      </w:r>
    </w:p>
    <w:p w14:paraId="7F44E18F"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负责处理国内群众、境外人士、法人及其他组织通过信访渠道给区委、区政府及领导同志的来信来电和网络信访事项，接待来访。</w:t>
      </w:r>
    </w:p>
    <w:p w14:paraId="6C7546A1"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w:t>
      </w:r>
      <w:r>
        <w:rPr>
          <w:rFonts w:ascii="Times New Roman" w:eastAsia="仿宋" w:hAnsi="Times New Roman" w:cs="Times New Roman" w:hint="eastAsia"/>
          <w:sz w:val="30"/>
          <w:szCs w:val="30"/>
        </w:rPr>
        <w:t>承办上级机关和区委、区政府领导同志转办、交办的信访事项，督促检查办理落实情况。</w:t>
      </w:r>
    </w:p>
    <w:p w14:paraId="6B294E9F"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推进信访工作制度改革和信访法治化建设，推动党中央、</w:t>
      </w:r>
      <w:r>
        <w:rPr>
          <w:rFonts w:ascii="Times New Roman" w:eastAsia="仿宋" w:hAnsi="Times New Roman" w:cs="Times New Roman" w:hint="eastAsia"/>
          <w:sz w:val="30"/>
          <w:szCs w:val="30"/>
        </w:rPr>
        <w:lastRenderedPageBreak/>
        <w:t>国务院和区委、区政府关于信访工作决策部署的贯彻落实；总结推广工作经验，提出加强和改进信访工作的意见建议。</w:t>
      </w:r>
    </w:p>
    <w:p w14:paraId="3BD6CC41"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4.</w:t>
      </w:r>
      <w:r>
        <w:rPr>
          <w:rFonts w:ascii="Times New Roman" w:eastAsia="仿宋" w:hAnsi="Times New Roman" w:cs="Times New Roman" w:hint="eastAsia"/>
          <w:sz w:val="30"/>
          <w:szCs w:val="30"/>
        </w:rPr>
        <w:t>综合协调和指导全区信访工作。组织开展联合接访工作，交办、转送信访事项，承担信访事项督查督办、复查复核工作。协调跨地</w:t>
      </w:r>
      <w:r>
        <w:rPr>
          <w:rFonts w:ascii="Times New Roman" w:eastAsia="仿宋" w:hAnsi="Times New Roman" w:cs="Times New Roman" w:hint="eastAsia"/>
          <w:sz w:val="30"/>
          <w:szCs w:val="30"/>
        </w:rPr>
        <w:t>区、跨部门、跨行业信访事项的处理工作。</w:t>
      </w:r>
    </w:p>
    <w:p w14:paraId="6099E58D"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5.</w:t>
      </w:r>
      <w:r>
        <w:rPr>
          <w:rFonts w:ascii="Times New Roman" w:eastAsia="仿宋" w:hAnsi="Times New Roman" w:cs="Times New Roman" w:hint="eastAsia"/>
          <w:sz w:val="30"/>
          <w:szCs w:val="30"/>
        </w:rPr>
        <w:t>制定信访问题排查化解制度并组织实施，推进依法分类处理信访诉求，开展人民建议征集工作，建立和完善信访信息汇集分析机制，及时反映倾向性、动态性信息和影响社会稳定的突出问题。</w:t>
      </w:r>
    </w:p>
    <w:p w14:paraId="7FD11BFC"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6.</w:t>
      </w:r>
      <w:r>
        <w:rPr>
          <w:rFonts w:ascii="Times New Roman" w:eastAsia="仿宋" w:hAnsi="Times New Roman" w:cs="Times New Roman" w:hint="eastAsia"/>
          <w:sz w:val="30"/>
          <w:szCs w:val="30"/>
        </w:rPr>
        <w:t>负责信访工作宣传和信息发布，组织信访工作检查考评和干部教育培训工作。</w:t>
      </w:r>
    </w:p>
    <w:p w14:paraId="34B0FD50"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7.</w:t>
      </w:r>
      <w:r>
        <w:rPr>
          <w:rFonts w:ascii="Times New Roman" w:eastAsia="仿宋" w:hAnsi="Times New Roman" w:cs="Times New Roman" w:hint="eastAsia"/>
          <w:sz w:val="30"/>
          <w:szCs w:val="30"/>
        </w:rPr>
        <w:t>承担中共玉溪市江川区委信访工作联席会议办公室日常工作，督促落实联席会议决定事项。承担玉溪市江川区信访事项复查委员会办公室日常工作。</w:t>
      </w:r>
    </w:p>
    <w:p w14:paraId="681BCA99"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8.</w:t>
      </w:r>
      <w:r>
        <w:rPr>
          <w:rFonts w:ascii="Times New Roman" w:eastAsia="仿宋" w:hAnsi="Times New Roman" w:cs="Times New Roman" w:hint="eastAsia"/>
          <w:sz w:val="30"/>
          <w:szCs w:val="30"/>
        </w:rPr>
        <w:t>完成区委、区政府交办的其他任务。</w:t>
      </w:r>
    </w:p>
    <w:p w14:paraId="1737BD81" w14:textId="77777777" w:rsidR="00E7545A" w:rsidRDefault="00450B6E">
      <w:pPr>
        <w:ind w:firstLineChars="200" w:firstLine="600"/>
      </w:pPr>
      <w:r>
        <w:rPr>
          <w:rFonts w:ascii="楷体" w:eastAsia="楷体" w:hAnsi="楷体" w:cs="楷体" w:hint="eastAsia"/>
          <w:sz w:val="30"/>
          <w:szCs w:val="30"/>
        </w:rPr>
        <w:t>（二）</w:t>
      </w:r>
      <w:r>
        <w:rPr>
          <w:rFonts w:ascii="楷体" w:eastAsia="楷体" w:hAnsi="楷体" w:cs="楷体" w:hint="eastAsia"/>
          <w:sz w:val="30"/>
          <w:szCs w:val="30"/>
        </w:rPr>
        <w:t>2023</w:t>
      </w:r>
      <w:r>
        <w:rPr>
          <w:rFonts w:ascii="楷体" w:eastAsia="楷体" w:hAnsi="楷体" w:cs="楷体" w:hint="eastAsia"/>
          <w:sz w:val="30"/>
          <w:szCs w:val="30"/>
        </w:rPr>
        <w:t>年度重点工作任务概述</w:t>
      </w:r>
    </w:p>
    <w:p w14:paraId="1A4BFDDD"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接访办信工</w:t>
      </w:r>
      <w:r>
        <w:rPr>
          <w:rFonts w:ascii="Times New Roman" w:eastAsia="仿宋" w:hAnsi="Times New Roman" w:cs="Times New Roman" w:hint="eastAsia"/>
          <w:sz w:val="30"/>
          <w:szCs w:val="30"/>
        </w:rPr>
        <w:t>作稳步推动。扎实做好群众来信来访网上信访办理工作，</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年以来，截至</w:t>
      </w:r>
      <w:r>
        <w:rPr>
          <w:rFonts w:ascii="Times New Roman" w:eastAsia="仿宋" w:hAnsi="Times New Roman" w:cs="Times New Roman" w:hint="eastAsia"/>
          <w:sz w:val="30"/>
          <w:szCs w:val="30"/>
        </w:rPr>
        <w:t>10</w:t>
      </w:r>
      <w:r>
        <w:rPr>
          <w:rFonts w:ascii="Times New Roman" w:eastAsia="仿宋" w:hAnsi="Times New Roman" w:cs="Times New Roman" w:hint="eastAsia"/>
          <w:sz w:val="30"/>
          <w:szCs w:val="30"/>
        </w:rPr>
        <w:t>月</w:t>
      </w:r>
      <w:r>
        <w:rPr>
          <w:rFonts w:ascii="Times New Roman" w:eastAsia="仿宋" w:hAnsi="Times New Roman" w:cs="Times New Roman" w:hint="eastAsia"/>
          <w:sz w:val="30"/>
          <w:szCs w:val="30"/>
        </w:rPr>
        <w:t>31</w:t>
      </w:r>
      <w:r>
        <w:rPr>
          <w:rFonts w:ascii="Times New Roman" w:eastAsia="仿宋" w:hAnsi="Times New Roman" w:cs="Times New Roman" w:hint="eastAsia"/>
          <w:sz w:val="30"/>
          <w:szCs w:val="30"/>
        </w:rPr>
        <w:t>日，全区信访总量</w:t>
      </w:r>
      <w:r>
        <w:rPr>
          <w:rFonts w:ascii="Times New Roman" w:eastAsia="仿宋" w:hAnsi="Times New Roman" w:cs="Times New Roman" w:hint="eastAsia"/>
          <w:sz w:val="30"/>
          <w:szCs w:val="30"/>
        </w:rPr>
        <w:t>203</w:t>
      </w:r>
      <w:r>
        <w:rPr>
          <w:rFonts w:ascii="Times New Roman" w:eastAsia="仿宋" w:hAnsi="Times New Roman" w:cs="Times New Roman" w:hint="eastAsia"/>
          <w:sz w:val="30"/>
          <w:szCs w:val="30"/>
        </w:rPr>
        <w:t>件批次</w:t>
      </w:r>
      <w:r>
        <w:rPr>
          <w:rFonts w:ascii="Times New Roman" w:eastAsia="仿宋" w:hAnsi="Times New Roman" w:cs="Times New Roman" w:hint="eastAsia"/>
          <w:sz w:val="30"/>
          <w:szCs w:val="30"/>
        </w:rPr>
        <w:t>320</w:t>
      </w:r>
      <w:r>
        <w:rPr>
          <w:rFonts w:ascii="Times New Roman" w:eastAsia="仿宋" w:hAnsi="Times New Roman" w:cs="Times New Roman" w:hint="eastAsia"/>
          <w:sz w:val="30"/>
          <w:szCs w:val="30"/>
        </w:rPr>
        <w:t>件人次，其中，来访</w:t>
      </w:r>
      <w:r>
        <w:rPr>
          <w:rFonts w:ascii="Times New Roman" w:eastAsia="仿宋" w:hAnsi="Times New Roman" w:cs="Times New Roman" w:hint="eastAsia"/>
          <w:sz w:val="30"/>
          <w:szCs w:val="30"/>
        </w:rPr>
        <w:t>46</w:t>
      </w:r>
      <w:r>
        <w:rPr>
          <w:rFonts w:ascii="Times New Roman" w:eastAsia="仿宋" w:hAnsi="Times New Roman" w:cs="Times New Roman" w:hint="eastAsia"/>
          <w:sz w:val="30"/>
          <w:szCs w:val="30"/>
        </w:rPr>
        <w:t>件次</w:t>
      </w:r>
      <w:r>
        <w:rPr>
          <w:rFonts w:ascii="Times New Roman" w:eastAsia="仿宋" w:hAnsi="Times New Roman" w:cs="Times New Roman" w:hint="eastAsia"/>
          <w:sz w:val="30"/>
          <w:szCs w:val="30"/>
        </w:rPr>
        <w:t>163</w:t>
      </w:r>
      <w:r>
        <w:rPr>
          <w:rFonts w:ascii="Times New Roman" w:eastAsia="仿宋" w:hAnsi="Times New Roman" w:cs="Times New Roman" w:hint="eastAsia"/>
          <w:sz w:val="30"/>
          <w:szCs w:val="30"/>
        </w:rPr>
        <w:t>人次，来信</w:t>
      </w:r>
      <w:r>
        <w:rPr>
          <w:rFonts w:ascii="Times New Roman" w:eastAsia="仿宋" w:hAnsi="Times New Roman" w:cs="Times New Roman" w:hint="eastAsia"/>
          <w:sz w:val="30"/>
          <w:szCs w:val="30"/>
        </w:rPr>
        <w:t>10</w:t>
      </w:r>
      <w:r>
        <w:rPr>
          <w:rFonts w:ascii="Times New Roman" w:eastAsia="仿宋" w:hAnsi="Times New Roman" w:cs="Times New Roman" w:hint="eastAsia"/>
          <w:sz w:val="30"/>
          <w:szCs w:val="30"/>
        </w:rPr>
        <w:t>件次，网上信访</w:t>
      </w:r>
      <w:r>
        <w:rPr>
          <w:rFonts w:ascii="Times New Roman" w:eastAsia="仿宋" w:hAnsi="Times New Roman" w:cs="Times New Roman" w:hint="eastAsia"/>
          <w:sz w:val="30"/>
          <w:szCs w:val="30"/>
        </w:rPr>
        <w:t>147</w:t>
      </w:r>
      <w:r>
        <w:rPr>
          <w:rFonts w:ascii="Times New Roman" w:eastAsia="仿宋" w:hAnsi="Times New Roman" w:cs="Times New Roman" w:hint="eastAsia"/>
          <w:sz w:val="30"/>
          <w:szCs w:val="30"/>
        </w:rPr>
        <w:t>件次；应答复信访件</w:t>
      </w:r>
      <w:r>
        <w:rPr>
          <w:rFonts w:ascii="Times New Roman" w:eastAsia="仿宋" w:hAnsi="Times New Roman" w:cs="Times New Roman" w:hint="eastAsia"/>
          <w:sz w:val="30"/>
          <w:szCs w:val="30"/>
        </w:rPr>
        <w:t>167</w:t>
      </w:r>
      <w:r>
        <w:rPr>
          <w:rFonts w:ascii="Times New Roman" w:eastAsia="仿宋" w:hAnsi="Times New Roman" w:cs="Times New Roman" w:hint="eastAsia"/>
          <w:sz w:val="30"/>
          <w:szCs w:val="30"/>
        </w:rPr>
        <w:t>件，按期答复信访件</w:t>
      </w:r>
      <w:r>
        <w:rPr>
          <w:rFonts w:ascii="Times New Roman" w:eastAsia="仿宋" w:hAnsi="Times New Roman" w:cs="Times New Roman" w:hint="eastAsia"/>
          <w:sz w:val="30"/>
          <w:szCs w:val="30"/>
        </w:rPr>
        <w:t>167</w:t>
      </w:r>
      <w:r>
        <w:rPr>
          <w:rFonts w:ascii="Times New Roman" w:eastAsia="仿宋" w:hAnsi="Times New Roman" w:cs="Times New Roman" w:hint="eastAsia"/>
          <w:sz w:val="30"/>
          <w:szCs w:val="30"/>
        </w:rPr>
        <w:t>件，按期答复率为</w:t>
      </w:r>
      <w:r>
        <w:rPr>
          <w:rFonts w:ascii="Times New Roman" w:eastAsia="仿宋" w:hAnsi="Times New Roman" w:cs="Times New Roman" w:hint="eastAsia"/>
          <w:sz w:val="30"/>
          <w:szCs w:val="30"/>
        </w:rPr>
        <w:t>100%</w:t>
      </w:r>
      <w:r>
        <w:rPr>
          <w:rFonts w:ascii="Times New Roman" w:eastAsia="仿宋" w:hAnsi="Times New Roman" w:cs="Times New Roman" w:hint="eastAsia"/>
          <w:sz w:val="30"/>
          <w:szCs w:val="30"/>
        </w:rPr>
        <w:t>，信访事项办理信访部门群众满意率</w:t>
      </w:r>
      <w:r>
        <w:rPr>
          <w:rFonts w:ascii="Times New Roman" w:eastAsia="仿宋" w:hAnsi="Times New Roman" w:cs="Times New Roman" w:hint="eastAsia"/>
          <w:sz w:val="30"/>
          <w:szCs w:val="30"/>
        </w:rPr>
        <w:t>98.7%</w:t>
      </w:r>
      <w:r>
        <w:rPr>
          <w:rFonts w:ascii="Times New Roman" w:eastAsia="仿宋" w:hAnsi="Times New Roman" w:cs="Times New Roman" w:hint="eastAsia"/>
          <w:sz w:val="30"/>
          <w:szCs w:val="30"/>
        </w:rPr>
        <w:t>、责任单位群众满意率</w:t>
      </w:r>
      <w:r>
        <w:rPr>
          <w:rFonts w:ascii="Times New Roman" w:eastAsia="仿宋" w:hAnsi="Times New Roman" w:cs="Times New Roman" w:hint="eastAsia"/>
          <w:sz w:val="30"/>
          <w:szCs w:val="30"/>
        </w:rPr>
        <w:t>96.67%</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12345</w:t>
      </w:r>
      <w:r>
        <w:rPr>
          <w:rFonts w:ascii="Times New Roman" w:eastAsia="仿宋" w:hAnsi="Times New Roman" w:cs="Times New Roman" w:hint="eastAsia"/>
          <w:sz w:val="30"/>
          <w:szCs w:val="30"/>
        </w:rPr>
        <w:t>政务服务便民热线</w:t>
      </w:r>
      <w:r>
        <w:rPr>
          <w:rFonts w:ascii="Times New Roman" w:eastAsia="仿宋" w:hAnsi="Times New Roman" w:cs="Times New Roman" w:hint="eastAsia"/>
          <w:sz w:val="30"/>
          <w:szCs w:val="30"/>
        </w:rPr>
        <w:lastRenderedPageBreak/>
        <w:t>承办</w:t>
      </w:r>
      <w:r>
        <w:rPr>
          <w:rFonts w:ascii="Times New Roman" w:eastAsia="仿宋" w:hAnsi="Times New Roman" w:cs="Times New Roman" w:hint="eastAsia"/>
          <w:sz w:val="30"/>
          <w:szCs w:val="30"/>
        </w:rPr>
        <w:t>2,892</w:t>
      </w:r>
      <w:r>
        <w:rPr>
          <w:rFonts w:ascii="Times New Roman" w:eastAsia="仿宋" w:hAnsi="Times New Roman" w:cs="Times New Roman" w:hint="eastAsia"/>
          <w:sz w:val="30"/>
          <w:szCs w:val="30"/>
        </w:rPr>
        <w:t>件，全区各级信访部门努力做到件件有落实、事事有回音。</w:t>
      </w:r>
    </w:p>
    <w:p w14:paraId="3F0AB50A"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w:t>
      </w:r>
      <w:r>
        <w:rPr>
          <w:rFonts w:ascii="Times New Roman" w:eastAsia="仿宋" w:hAnsi="Times New Roman" w:cs="Times New Roman" w:hint="eastAsia"/>
          <w:sz w:val="30"/>
          <w:szCs w:val="30"/>
        </w:rPr>
        <w:t>信访工作责任得到强化。坚持和加强党对信访工作的全面领导，</w:t>
      </w:r>
      <w:r>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次区委常委会会议、</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次区政府常务会议听取信访工作汇报，组织召开</w:t>
      </w:r>
      <w:r>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次区委信访工作联席会议。高标准做好群众给各级领导信访件的办理工作，</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年以来，截至</w:t>
      </w:r>
      <w:r>
        <w:rPr>
          <w:rFonts w:ascii="Times New Roman" w:eastAsia="仿宋" w:hAnsi="Times New Roman" w:cs="Times New Roman" w:hint="eastAsia"/>
          <w:sz w:val="30"/>
          <w:szCs w:val="30"/>
        </w:rPr>
        <w:t>10</w:t>
      </w:r>
      <w:r>
        <w:rPr>
          <w:rFonts w:ascii="Times New Roman" w:eastAsia="仿宋" w:hAnsi="Times New Roman" w:cs="Times New Roman" w:hint="eastAsia"/>
          <w:sz w:val="30"/>
          <w:szCs w:val="30"/>
        </w:rPr>
        <w:t>月</w:t>
      </w:r>
      <w:r>
        <w:rPr>
          <w:rFonts w:ascii="Times New Roman" w:eastAsia="仿宋" w:hAnsi="Times New Roman" w:cs="Times New Roman" w:hint="eastAsia"/>
          <w:sz w:val="30"/>
          <w:szCs w:val="30"/>
        </w:rPr>
        <w:t>31</w:t>
      </w:r>
      <w:r>
        <w:rPr>
          <w:rFonts w:ascii="Times New Roman" w:eastAsia="仿宋" w:hAnsi="Times New Roman" w:cs="Times New Roman" w:hint="eastAsia"/>
          <w:sz w:val="30"/>
          <w:szCs w:val="30"/>
        </w:rPr>
        <w:t>日办理人民网信访件</w:t>
      </w:r>
      <w:r>
        <w:rPr>
          <w:rFonts w:ascii="Times New Roman" w:eastAsia="仿宋" w:hAnsi="Times New Roman" w:cs="Times New Roman" w:hint="eastAsia"/>
          <w:sz w:val="30"/>
          <w:szCs w:val="30"/>
        </w:rPr>
        <w:t>52</w:t>
      </w:r>
      <w:r>
        <w:rPr>
          <w:rFonts w:ascii="Times New Roman" w:eastAsia="仿宋" w:hAnsi="Times New Roman" w:cs="Times New Roman" w:hint="eastAsia"/>
          <w:sz w:val="30"/>
          <w:szCs w:val="30"/>
        </w:rPr>
        <w:t>件、领导信箱</w:t>
      </w:r>
      <w:r>
        <w:rPr>
          <w:rFonts w:ascii="Times New Roman" w:eastAsia="仿宋" w:hAnsi="Times New Roman" w:cs="Times New Roman" w:hint="eastAsia"/>
          <w:sz w:val="30"/>
          <w:szCs w:val="30"/>
        </w:rPr>
        <w:t>29</w:t>
      </w:r>
      <w:r>
        <w:rPr>
          <w:rFonts w:ascii="Times New Roman" w:eastAsia="仿宋" w:hAnsi="Times New Roman" w:cs="Times New Roman" w:hint="eastAsia"/>
          <w:sz w:val="30"/>
          <w:szCs w:val="30"/>
        </w:rPr>
        <w:t>件。积极落实普法强基补短板专项行动要求，精心组织《信访工作条例》实施一周年主题宣传活动，通过线上线下，进农村、进社区、进单位、进企业、进学校开展宣传活动。</w:t>
      </w:r>
    </w:p>
    <w:p w14:paraId="356DAC25"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信访源头治理着力加强。按照国家、省、市开展信访问题源头治理三年攻坚行动要求，制定“控制信访增量”</w:t>
      </w:r>
      <w:r>
        <w:rPr>
          <w:rFonts w:ascii="Times New Roman" w:eastAsia="仿宋" w:hAnsi="Times New Roman" w:cs="Times New Roman" w:hint="eastAsia"/>
          <w:sz w:val="30"/>
          <w:szCs w:val="30"/>
        </w:rPr>
        <w:t>清单、“消减信访存量”清单和“防范信访变量”清单。省级领导包案事项</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件、市级领导包案事项</w:t>
      </w:r>
      <w:r>
        <w:rPr>
          <w:rFonts w:ascii="Times New Roman" w:eastAsia="仿宋" w:hAnsi="Times New Roman" w:cs="Times New Roman" w:hint="eastAsia"/>
          <w:sz w:val="30"/>
          <w:szCs w:val="30"/>
        </w:rPr>
        <w:t>6</w:t>
      </w:r>
      <w:r>
        <w:rPr>
          <w:rFonts w:ascii="Times New Roman" w:eastAsia="仿宋" w:hAnsi="Times New Roman" w:cs="Times New Roman" w:hint="eastAsia"/>
          <w:sz w:val="30"/>
          <w:szCs w:val="30"/>
        </w:rPr>
        <w:t>件，均已化解；区级领导包案事项</w:t>
      </w:r>
      <w:r>
        <w:rPr>
          <w:rFonts w:ascii="Times New Roman" w:eastAsia="仿宋" w:hAnsi="Times New Roman" w:cs="Times New Roman" w:hint="eastAsia"/>
          <w:sz w:val="30"/>
          <w:szCs w:val="30"/>
        </w:rPr>
        <w:t>51</w:t>
      </w:r>
      <w:r>
        <w:rPr>
          <w:rFonts w:ascii="Times New Roman" w:eastAsia="仿宋" w:hAnsi="Times New Roman" w:cs="Times New Roman" w:hint="eastAsia"/>
          <w:sz w:val="30"/>
          <w:szCs w:val="30"/>
        </w:rPr>
        <w:t>件，已化解</w:t>
      </w:r>
      <w:r>
        <w:rPr>
          <w:rFonts w:ascii="Times New Roman" w:eastAsia="仿宋" w:hAnsi="Times New Roman" w:cs="Times New Roman" w:hint="eastAsia"/>
          <w:sz w:val="30"/>
          <w:szCs w:val="30"/>
        </w:rPr>
        <w:t>19</w:t>
      </w:r>
      <w:r>
        <w:rPr>
          <w:rFonts w:ascii="Times New Roman" w:eastAsia="仿宋" w:hAnsi="Times New Roman" w:cs="Times New Roman" w:hint="eastAsia"/>
          <w:sz w:val="30"/>
          <w:szCs w:val="30"/>
        </w:rPr>
        <w:t>件；加强清单管理，</w:t>
      </w:r>
      <w:r>
        <w:rPr>
          <w:rFonts w:ascii="Times New Roman" w:eastAsia="仿宋" w:hAnsi="Times New Roman" w:cs="Times New Roman" w:hint="eastAsia"/>
          <w:sz w:val="30"/>
          <w:szCs w:val="30"/>
        </w:rPr>
        <w:t>2</w:t>
      </w:r>
      <w:r>
        <w:rPr>
          <w:rFonts w:ascii="Times New Roman" w:eastAsia="仿宋" w:hAnsi="Times New Roman" w:cs="Times New Roman" w:hint="eastAsia"/>
          <w:sz w:val="30"/>
          <w:szCs w:val="30"/>
        </w:rPr>
        <w:t>件风险隐患列入“红色”信访风险清单，</w:t>
      </w:r>
      <w:r>
        <w:rPr>
          <w:rFonts w:ascii="Times New Roman" w:eastAsia="仿宋" w:hAnsi="Times New Roman" w:cs="Times New Roman" w:hint="eastAsia"/>
          <w:sz w:val="30"/>
          <w:szCs w:val="30"/>
        </w:rPr>
        <w:t>9</w:t>
      </w:r>
      <w:r>
        <w:rPr>
          <w:rFonts w:ascii="Times New Roman" w:eastAsia="仿宋" w:hAnsi="Times New Roman" w:cs="Times New Roman" w:hint="eastAsia"/>
          <w:sz w:val="30"/>
          <w:szCs w:val="30"/>
        </w:rPr>
        <w:t>件风险隐患列入“黄色”信访风险清单，</w:t>
      </w:r>
      <w:r>
        <w:rPr>
          <w:rFonts w:ascii="Times New Roman" w:eastAsia="仿宋" w:hAnsi="Times New Roman" w:cs="Times New Roman" w:hint="eastAsia"/>
          <w:sz w:val="30"/>
          <w:szCs w:val="30"/>
        </w:rPr>
        <w:t>39</w:t>
      </w:r>
      <w:r>
        <w:rPr>
          <w:rFonts w:ascii="Times New Roman" w:eastAsia="仿宋" w:hAnsi="Times New Roman" w:cs="Times New Roman" w:hint="eastAsia"/>
          <w:sz w:val="30"/>
          <w:szCs w:val="30"/>
        </w:rPr>
        <w:t>件风险隐患列入“蓝色”信访风险清单。落实“接诉即办”要求，切实提高初信初访一次性化解率。</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年以来，截至</w:t>
      </w:r>
      <w:r>
        <w:rPr>
          <w:rFonts w:ascii="Times New Roman" w:eastAsia="仿宋" w:hAnsi="Times New Roman" w:cs="Times New Roman" w:hint="eastAsia"/>
          <w:sz w:val="30"/>
          <w:szCs w:val="30"/>
        </w:rPr>
        <w:t>10</w:t>
      </w:r>
      <w:r>
        <w:rPr>
          <w:rFonts w:ascii="Times New Roman" w:eastAsia="仿宋" w:hAnsi="Times New Roman" w:cs="Times New Roman" w:hint="eastAsia"/>
          <w:sz w:val="30"/>
          <w:szCs w:val="30"/>
        </w:rPr>
        <w:t>月</w:t>
      </w:r>
      <w:r>
        <w:rPr>
          <w:rFonts w:ascii="Times New Roman" w:eastAsia="仿宋" w:hAnsi="Times New Roman" w:cs="Times New Roman" w:hint="eastAsia"/>
          <w:sz w:val="30"/>
          <w:szCs w:val="30"/>
        </w:rPr>
        <w:t>31</w:t>
      </w:r>
      <w:r>
        <w:rPr>
          <w:rFonts w:ascii="Times New Roman" w:eastAsia="仿宋" w:hAnsi="Times New Roman" w:cs="Times New Roman" w:hint="eastAsia"/>
          <w:sz w:val="30"/>
          <w:szCs w:val="30"/>
        </w:rPr>
        <w:t>日，全区重复信访件</w:t>
      </w:r>
      <w:r>
        <w:rPr>
          <w:rFonts w:ascii="Times New Roman" w:eastAsia="仿宋" w:hAnsi="Times New Roman" w:cs="Times New Roman" w:hint="eastAsia"/>
          <w:sz w:val="30"/>
          <w:szCs w:val="30"/>
        </w:rPr>
        <w:t>18</w:t>
      </w:r>
      <w:r>
        <w:rPr>
          <w:rFonts w:ascii="Times New Roman" w:eastAsia="仿宋" w:hAnsi="Times New Roman" w:cs="Times New Roman" w:hint="eastAsia"/>
          <w:sz w:val="30"/>
          <w:szCs w:val="30"/>
        </w:rPr>
        <w:t>件，同比下降</w:t>
      </w:r>
      <w:r>
        <w:rPr>
          <w:rFonts w:ascii="Times New Roman" w:eastAsia="仿宋" w:hAnsi="Times New Roman" w:cs="Times New Roman" w:hint="eastAsia"/>
          <w:sz w:val="30"/>
          <w:szCs w:val="30"/>
        </w:rPr>
        <w:t>45.45%</w:t>
      </w:r>
      <w:r>
        <w:rPr>
          <w:rFonts w:ascii="Times New Roman" w:eastAsia="仿宋" w:hAnsi="Times New Roman" w:cs="Times New Roman" w:hint="eastAsia"/>
          <w:sz w:val="30"/>
          <w:szCs w:val="30"/>
        </w:rPr>
        <w:t>；申诉求决类初次信访事项</w:t>
      </w:r>
      <w:r>
        <w:rPr>
          <w:rFonts w:ascii="Times New Roman" w:eastAsia="仿宋" w:hAnsi="Times New Roman" w:cs="Times New Roman" w:hint="eastAsia"/>
          <w:sz w:val="30"/>
          <w:szCs w:val="30"/>
        </w:rPr>
        <w:t>65</w:t>
      </w:r>
      <w:r>
        <w:rPr>
          <w:rFonts w:ascii="Times New Roman" w:eastAsia="仿宋" w:hAnsi="Times New Roman" w:cs="Times New Roman" w:hint="eastAsia"/>
          <w:sz w:val="30"/>
          <w:szCs w:val="30"/>
        </w:rPr>
        <w:t>件，一次性化解</w:t>
      </w:r>
      <w:r>
        <w:rPr>
          <w:rFonts w:ascii="Times New Roman" w:eastAsia="仿宋" w:hAnsi="Times New Roman" w:cs="Times New Roman" w:hint="eastAsia"/>
          <w:sz w:val="30"/>
          <w:szCs w:val="30"/>
        </w:rPr>
        <w:t>45</w:t>
      </w:r>
      <w:r>
        <w:rPr>
          <w:rFonts w:ascii="Times New Roman" w:eastAsia="仿宋" w:hAnsi="Times New Roman" w:cs="Times New Roman" w:hint="eastAsia"/>
          <w:sz w:val="30"/>
          <w:szCs w:val="30"/>
        </w:rPr>
        <w:t>件，一次性化解率</w:t>
      </w:r>
      <w:r>
        <w:rPr>
          <w:rFonts w:ascii="Times New Roman" w:eastAsia="仿宋" w:hAnsi="Times New Roman" w:cs="Times New Roman" w:hint="eastAsia"/>
          <w:sz w:val="30"/>
          <w:szCs w:val="30"/>
        </w:rPr>
        <w:t>69.23%</w:t>
      </w:r>
      <w:r>
        <w:rPr>
          <w:rFonts w:ascii="Times New Roman" w:eastAsia="仿宋" w:hAnsi="Times New Roman" w:cs="Times New Roman" w:hint="eastAsia"/>
          <w:sz w:val="30"/>
          <w:szCs w:val="30"/>
        </w:rPr>
        <w:t>。</w:t>
      </w:r>
    </w:p>
    <w:p w14:paraId="77A03D6B"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4.</w:t>
      </w:r>
      <w:r>
        <w:rPr>
          <w:rFonts w:ascii="Times New Roman" w:eastAsia="仿宋" w:hAnsi="Times New Roman" w:cs="Times New Roman" w:hint="eastAsia"/>
          <w:sz w:val="30"/>
          <w:szCs w:val="30"/>
        </w:rPr>
        <w:t>重复信访治理深入推进。继续采取调度通报、跟踪问效等方式，切实做好诉求回应、政策解释、帮扶救助等工作，认真组</w:t>
      </w:r>
      <w:r>
        <w:rPr>
          <w:rFonts w:ascii="Times New Roman" w:eastAsia="仿宋" w:hAnsi="Times New Roman" w:cs="Times New Roman" w:hint="eastAsia"/>
          <w:sz w:val="30"/>
          <w:szCs w:val="30"/>
        </w:rPr>
        <w:lastRenderedPageBreak/>
        <w:t>织开展重复信访治理。</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年以来，截至</w:t>
      </w:r>
      <w:r>
        <w:rPr>
          <w:rFonts w:ascii="Times New Roman" w:eastAsia="仿宋" w:hAnsi="Times New Roman" w:cs="Times New Roman" w:hint="eastAsia"/>
          <w:sz w:val="30"/>
          <w:szCs w:val="30"/>
        </w:rPr>
        <w:t>10</w:t>
      </w:r>
      <w:r>
        <w:rPr>
          <w:rFonts w:ascii="Times New Roman" w:eastAsia="仿宋" w:hAnsi="Times New Roman" w:cs="Times New Roman" w:hint="eastAsia"/>
          <w:sz w:val="30"/>
          <w:szCs w:val="30"/>
        </w:rPr>
        <w:t>月</w:t>
      </w:r>
      <w:r>
        <w:rPr>
          <w:rFonts w:ascii="Times New Roman" w:eastAsia="仿宋" w:hAnsi="Times New Roman" w:cs="Times New Roman" w:hint="eastAsia"/>
          <w:sz w:val="30"/>
          <w:szCs w:val="30"/>
        </w:rPr>
        <w:t>31</w:t>
      </w:r>
      <w:r>
        <w:rPr>
          <w:rFonts w:ascii="Times New Roman" w:eastAsia="仿宋" w:hAnsi="Times New Roman" w:cs="Times New Roman" w:hint="eastAsia"/>
          <w:sz w:val="30"/>
          <w:szCs w:val="30"/>
        </w:rPr>
        <w:t>日，全区涉及中联办交办的第三批重复访件</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件，已办理</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件；省联办交办的第三批重复访件</w:t>
      </w:r>
      <w:r>
        <w:rPr>
          <w:rFonts w:ascii="Times New Roman" w:eastAsia="仿宋" w:hAnsi="Times New Roman" w:cs="Times New Roman" w:hint="eastAsia"/>
          <w:sz w:val="30"/>
          <w:szCs w:val="30"/>
        </w:rPr>
        <w:t>2</w:t>
      </w:r>
      <w:r>
        <w:rPr>
          <w:rFonts w:ascii="Times New Roman" w:eastAsia="仿宋" w:hAnsi="Times New Roman" w:cs="Times New Roman" w:hint="eastAsia"/>
          <w:sz w:val="30"/>
          <w:szCs w:val="30"/>
        </w:rPr>
        <w:t>件，已办理</w:t>
      </w:r>
      <w:r>
        <w:rPr>
          <w:rFonts w:ascii="Times New Roman" w:eastAsia="仿宋" w:hAnsi="Times New Roman" w:cs="Times New Roman" w:hint="eastAsia"/>
          <w:sz w:val="30"/>
          <w:szCs w:val="30"/>
        </w:rPr>
        <w:t>2</w:t>
      </w:r>
      <w:r>
        <w:rPr>
          <w:rFonts w:ascii="Times New Roman" w:eastAsia="仿宋" w:hAnsi="Times New Roman" w:cs="Times New Roman" w:hint="eastAsia"/>
          <w:sz w:val="30"/>
          <w:szCs w:val="30"/>
        </w:rPr>
        <w:t>件。对中联办、省联办前两批交办的重复访件，全面开展“回头看”，确保息诉罢访、案结事了。</w:t>
      </w:r>
    </w:p>
    <w:p w14:paraId="6B3675FE" w14:textId="77777777" w:rsidR="00E7545A" w:rsidRDefault="00450B6E">
      <w:pPr>
        <w:ind w:firstLineChars="200" w:firstLine="600"/>
      </w:pPr>
      <w:r>
        <w:rPr>
          <w:rFonts w:ascii="Times New Roman" w:eastAsia="仿宋" w:hAnsi="Times New Roman" w:cs="Times New Roman" w:hint="eastAsia"/>
          <w:sz w:val="30"/>
          <w:szCs w:val="30"/>
        </w:rPr>
        <w:t>5.</w:t>
      </w:r>
      <w:r>
        <w:rPr>
          <w:rFonts w:ascii="Times New Roman" w:eastAsia="仿宋" w:hAnsi="Times New Roman" w:cs="Times New Roman" w:hint="eastAsia"/>
          <w:sz w:val="30"/>
          <w:szCs w:val="30"/>
        </w:rPr>
        <w:t>信访安全保障成效明显。推动落实领导干部接访下访制度，组织开展“书记区长接待日”</w:t>
      </w:r>
      <w:r>
        <w:rPr>
          <w:rFonts w:ascii="Times New Roman" w:eastAsia="仿宋" w:hAnsi="Times New Roman" w:cs="Times New Roman" w:hint="eastAsia"/>
          <w:sz w:val="30"/>
          <w:szCs w:val="30"/>
        </w:rPr>
        <w:t>5</w:t>
      </w:r>
      <w:r>
        <w:rPr>
          <w:rFonts w:ascii="Times New Roman" w:eastAsia="仿宋" w:hAnsi="Times New Roman" w:cs="Times New Roman" w:hint="eastAsia"/>
          <w:sz w:val="30"/>
          <w:szCs w:val="30"/>
        </w:rPr>
        <w:t>次。全区各级信访部门紧紧围绕全国两会、省级领导调研等重要活动、重要会议、重点工作的要求，</w:t>
      </w:r>
      <w:r>
        <w:rPr>
          <w:rFonts w:ascii="Times New Roman" w:eastAsia="仿宋" w:hAnsi="Times New Roman" w:cs="Times New Roman" w:hint="eastAsia"/>
          <w:sz w:val="30"/>
          <w:szCs w:val="30"/>
        </w:rPr>
        <w:t>强化组织领导、应急处置和源头防范，实现全国两会、杭州亚运会期间全区群众赴省进京“零上访”以及重点时期全区未发生规模性进京聚集、未发生涉访极端事件、未发生因信访问题引发的负面炒作。</w:t>
      </w:r>
    </w:p>
    <w:p w14:paraId="490B0F43" w14:textId="77777777" w:rsidR="00E7545A" w:rsidRDefault="00450B6E">
      <w:pPr>
        <w:ind w:firstLineChars="200" w:firstLine="600"/>
        <w:rPr>
          <w:rFonts w:ascii="黑体" w:eastAsia="黑体" w:hAnsi="宋体" w:cs="黑体"/>
          <w:sz w:val="30"/>
          <w:szCs w:val="30"/>
        </w:rPr>
      </w:pPr>
      <w:r>
        <w:rPr>
          <w:rFonts w:ascii="黑体" w:eastAsia="黑体" w:hAnsi="宋体" w:cs="黑体" w:hint="eastAsia"/>
          <w:sz w:val="30"/>
          <w:szCs w:val="30"/>
        </w:rPr>
        <w:t>二、部门基本情况</w:t>
      </w:r>
    </w:p>
    <w:p w14:paraId="5AE2261E" w14:textId="77777777" w:rsidR="00E7545A" w:rsidRDefault="00450B6E">
      <w:pPr>
        <w:ind w:firstLineChars="200" w:firstLine="600"/>
      </w:pPr>
      <w:r>
        <w:rPr>
          <w:rFonts w:ascii="楷体" w:eastAsia="楷体" w:hAnsi="楷体" w:cs="楷体" w:hint="eastAsia"/>
          <w:sz w:val="30"/>
          <w:szCs w:val="30"/>
        </w:rPr>
        <w:t>（一）机构设置情况</w:t>
      </w:r>
    </w:p>
    <w:p w14:paraId="37D4E104"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我部门共设置</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个内设机构，即综合办公室。</w:t>
      </w:r>
    </w:p>
    <w:p w14:paraId="41C78A13" w14:textId="77777777" w:rsidR="00E7545A" w:rsidRDefault="00450B6E">
      <w:pPr>
        <w:ind w:firstLineChars="200" w:firstLine="600"/>
      </w:pPr>
      <w:r>
        <w:rPr>
          <w:rFonts w:ascii="Times New Roman" w:eastAsia="仿宋" w:hAnsi="Times New Roman" w:cs="Times New Roman" w:hint="eastAsia"/>
          <w:sz w:val="30"/>
          <w:szCs w:val="30"/>
        </w:rPr>
        <w:t>所属单位</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个。</w:t>
      </w:r>
    </w:p>
    <w:p w14:paraId="2F772F3B" w14:textId="77777777" w:rsidR="00E7545A" w:rsidRDefault="00450B6E">
      <w:pPr>
        <w:ind w:firstLineChars="200" w:firstLine="600"/>
      </w:pPr>
      <w:r>
        <w:rPr>
          <w:rFonts w:ascii="楷体" w:eastAsia="楷体" w:hAnsi="楷体" w:cs="楷体" w:hint="eastAsia"/>
          <w:sz w:val="30"/>
          <w:szCs w:val="30"/>
        </w:rPr>
        <w:t>（二）决算单位构成</w:t>
      </w:r>
    </w:p>
    <w:p w14:paraId="19341125" w14:textId="77777777" w:rsidR="00E7545A" w:rsidRDefault="00450B6E">
      <w:pPr>
        <w:ind w:firstLineChars="200" w:firstLine="600"/>
      </w:pPr>
      <w:r>
        <w:rPr>
          <w:rFonts w:ascii="Times New Roman" w:eastAsia="仿宋" w:hAnsi="Times New Roman" w:cs="Times New Roman" w:hint="eastAsia"/>
          <w:sz w:val="30"/>
          <w:szCs w:val="30"/>
        </w:rPr>
        <w:t>纳入玉溪市江川区信访局</w:t>
      </w:r>
      <w:r>
        <w:rPr>
          <w:rFonts w:ascii="Times New Roman" w:eastAsia="仿宋" w:hAnsi="Times New Roman" w:cs="Times New Roman" w:hint="eastAsia"/>
          <w:sz w:val="30"/>
          <w:szCs w:val="30"/>
        </w:rPr>
        <w:t>202</w:t>
      </w:r>
      <w:r>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年度部门决算编报的单位共</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个。其中：行政单位</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个，参照公务员法管理的事业单位</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个，其他事业单位</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个。分别是：玉溪市江川区信访局。</w:t>
      </w:r>
    </w:p>
    <w:p w14:paraId="2A29F833" w14:textId="77777777" w:rsidR="00E7545A" w:rsidRDefault="00450B6E">
      <w:pPr>
        <w:ind w:firstLineChars="200" w:firstLine="600"/>
      </w:pPr>
      <w:r>
        <w:rPr>
          <w:rFonts w:ascii="楷体" w:eastAsia="楷体" w:hAnsi="楷体" w:cs="楷体" w:hint="eastAsia"/>
          <w:sz w:val="30"/>
          <w:szCs w:val="30"/>
        </w:rPr>
        <w:t>（三）部门人员和车辆的编制及实有情况</w:t>
      </w:r>
      <w:r>
        <w:rPr>
          <w:rFonts w:ascii="楷体" w:eastAsia="楷体" w:hAnsi="楷体" w:cs="楷体" w:hint="eastAsia"/>
          <w:sz w:val="30"/>
          <w:szCs w:val="30"/>
        </w:rPr>
        <w:t xml:space="preserve"> </w:t>
      </w:r>
    </w:p>
    <w:p w14:paraId="29564831"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玉溪市江川区信访</w:t>
      </w:r>
      <w:r>
        <w:rPr>
          <w:rFonts w:ascii="Times New Roman" w:eastAsia="仿宋" w:hAnsi="Times New Roman" w:cs="Times New Roman" w:hint="eastAsia"/>
          <w:sz w:val="30"/>
          <w:szCs w:val="30"/>
        </w:rPr>
        <w:t>局</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年末实有人员编制</w:t>
      </w:r>
      <w:r>
        <w:rPr>
          <w:rFonts w:ascii="Times New Roman" w:eastAsia="仿宋" w:hAnsi="Times New Roman" w:cs="Times New Roman" w:hint="eastAsia"/>
          <w:sz w:val="30"/>
          <w:szCs w:val="30"/>
        </w:rPr>
        <w:t>6</w:t>
      </w:r>
      <w:r>
        <w:rPr>
          <w:rFonts w:ascii="Times New Roman" w:eastAsia="仿宋" w:hAnsi="Times New Roman" w:cs="Times New Roman" w:hint="eastAsia"/>
          <w:sz w:val="30"/>
          <w:szCs w:val="30"/>
        </w:rPr>
        <w:t>人。其中：</w:t>
      </w:r>
      <w:r>
        <w:rPr>
          <w:rFonts w:ascii="Times New Roman" w:eastAsia="仿宋" w:hAnsi="Times New Roman" w:cs="Times New Roman" w:hint="eastAsia"/>
          <w:sz w:val="30"/>
          <w:szCs w:val="30"/>
        </w:rPr>
        <w:lastRenderedPageBreak/>
        <w:t>行政编制</w:t>
      </w:r>
      <w:r>
        <w:rPr>
          <w:rFonts w:ascii="Times New Roman" w:eastAsia="仿宋" w:hAnsi="Times New Roman" w:cs="Times New Roman" w:hint="eastAsia"/>
          <w:sz w:val="30"/>
          <w:szCs w:val="30"/>
        </w:rPr>
        <w:t>6</w:t>
      </w:r>
      <w:r>
        <w:rPr>
          <w:rFonts w:ascii="Times New Roman" w:eastAsia="仿宋" w:hAnsi="Times New Roman" w:cs="Times New Roman" w:hint="eastAsia"/>
          <w:sz w:val="30"/>
          <w:szCs w:val="30"/>
        </w:rPr>
        <w:t>人（含行政工勤编制</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人），事业编制</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人（含参公管理事业编制</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人）；在职在编实有行政人员</w:t>
      </w:r>
      <w:r>
        <w:rPr>
          <w:rFonts w:ascii="Times New Roman" w:eastAsia="仿宋" w:hAnsi="Times New Roman" w:cs="Times New Roman" w:hint="eastAsia"/>
          <w:sz w:val="30"/>
          <w:szCs w:val="30"/>
        </w:rPr>
        <w:t>6</w:t>
      </w:r>
      <w:r>
        <w:rPr>
          <w:rFonts w:ascii="Times New Roman" w:eastAsia="仿宋" w:hAnsi="Times New Roman" w:cs="Times New Roman" w:hint="eastAsia"/>
          <w:sz w:val="30"/>
          <w:szCs w:val="30"/>
        </w:rPr>
        <w:t>人（含行政工勤人员</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人），事业人员</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人（含参公管理事业人员</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w:t>
      </w:r>
    </w:p>
    <w:p w14:paraId="681DC35C"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尚未移交养老保险基金发放养老金的离退休人员共计</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人（离休</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人，退休</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人）；由养老保险基金发放养老金的离退休人员</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人（离休</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人，退休</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人）。</w:t>
      </w:r>
    </w:p>
    <w:p w14:paraId="1BEB2AFF"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年末其他人员</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人。其中：一般公共预算财政拨款开支人员</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人，政府性基金预算财政拨款开支人员</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人。年末学生</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人。年末遗属</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w:t>
      </w:r>
    </w:p>
    <w:p w14:paraId="0922F850"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实有车辆编制</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辆，在编实有车辆</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辆。</w:t>
      </w:r>
    </w:p>
    <w:p w14:paraId="5A4F34A3" w14:textId="77777777" w:rsidR="00E7545A" w:rsidRDefault="00E7545A"/>
    <w:p w14:paraId="6C8B9B12" w14:textId="77777777" w:rsidR="00E7545A" w:rsidRDefault="00450B6E">
      <w:pPr>
        <w:jc w:val="center"/>
      </w:pPr>
      <w:r>
        <w:rPr>
          <w:rFonts w:ascii="黑体" w:eastAsia="黑体" w:hAnsi="宋体" w:cs="黑体" w:hint="eastAsia"/>
          <w:sz w:val="31"/>
          <w:szCs w:val="31"/>
        </w:rPr>
        <w:t>第二</w:t>
      </w:r>
      <w:r>
        <w:rPr>
          <w:rFonts w:ascii="黑体" w:eastAsia="黑体" w:hAnsi="宋体" w:cs="黑体" w:hint="eastAsia"/>
          <w:sz w:val="31"/>
          <w:szCs w:val="31"/>
        </w:rPr>
        <w:t>部分</w:t>
      </w:r>
      <w:r>
        <w:rPr>
          <w:rFonts w:ascii="黑体" w:eastAsia="黑体" w:hAnsi="宋体" w:cs="黑体" w:hint="eastAsia"/>
          <w:sz w:val="31"/>
          <w:szCs w:val="31"/>
        </w:rPr>
        <w:t xml:space="preserve">  2023</w:t>
      </w:r>
      <w:r>
        <w:rPr>
          <w:rFonts w:ascii="黑体" w:eastAsia="黑体" w:hAnsi="宋体" w:cs="黑体" w:hint="eastAsia"/>
          <w:sz w:val="31"/>
          <w:szCs w:val="31"/>
        </w:rPr>
        <w:t>年度部门决算表</w:t>
      </w:r>
    </w:p>
    <w:p w14:paraId="0825199A" w14:textId="77777777" w:rsidR="00E7545A" w:rsidRDefault="00450B6E">
      <w:pPr>
        <w:ind w:firstLineChars="200" w:firstLine="600"/>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（详见附件）</w:t>
      </w:r>
    </w:p>
    <w:p w14:paraId="0D4CC468"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玉溪市江川区信访局</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年度没有政府性基金收入，也没有使用政府性基金安排的支出，故《政府性基金预算财政拨款收入支出决算表》公开为空表；</w:t>
      </w:r>
    </w:p>
    <w:p w14:paraId="43522065" w14:textId="77777777" w:rsidR="00E7545A" w:rsidRDefault="00450B6E">
      <w:pPr>
        <w:ind w:firstLineChars="200" w:firstLine="600"/>
      </w:pPr>
      <w:r>
        <w:rPr>
          <w:rFonts w:ascii="Times New Roman" w:eastAsia="仿宋" w:hAnsi="Times New Roman" w:cs="Times New Roman" w:hint="eastAsia"/>
          <w:sz w:val="30"/>
          <w:szCs w:val="30"/>
        </w:rPr>
        <w:t>玉溪市江川区信访局</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年度没有国有资本经营预算财政拨款收入，也没有使用国有资本经营预算财政拨款安排的支出，故《国有资本经营预算财政拨款收入支出决算表》公开为空表。</w:t>
      </w:r>
      <w:r>
        <w:rPr>
          <w:rFonts w:hint="eastAsia"/>
        </w:rPr>
        <w:t xml:space="preserve"> </w:t>
      </w:r>
    </w:p>
    <w:p w14:paraId="785C40A7" w14:textId="77777777" w:rsidR="00E7545A" w:rsidRDefault="00E7545A"/>
    <w:p w14:paraId="766B8E01" w14:textId="77777777" w:rsidR="00E7545A" w:rsidRDefault="00450B6E">
      <w:pPr>
        <w:jc w:val="center"/>
      </w:pPr>
      <w:r>
        <w:rPr>
          <w:rFonts w:ascii="黑体" w:eastAsia="黑体" w:hAnsi="宋体" w:cs="黑体" w:hint="eastAsia"/>
          <w:sz w:val="31"/>
          <w:szCs w:val="31"/>
        </w:rPr>
        <w:t>第三部分</w:t>
      </w:r>
      <w:r>
        <w:rPr>
          <w:rFonts w:ascii="黑体" w:eastAsia="黑体" w:hAnsi="宋体" w:cs="黑体" w:hint="eastAsia"/>
          <w:sz w:val="31"/>
          <w:szCs w:val="31"/>
        </w:rPr>
        <w:t xml:space="preserve">  2023</w:t>
      </w:r>
      <w:r>
        <w:rPr>
          <w:rFonts w:ascii="黑体" w:eastAsia="黑体" w:hAnsi="宋体" w:cs="黑体" w:hint="eastAsia"/>
          <w:sz w:val="31"/>
          <w:szCs w:val="31"/>
        </w:rPr>
        <w:t>年度部门决算情况说明</w:t>
      </w:r>
    </w:p>
    <w:p w14:paraId="042D3E2A" w14:textId="77777777" w:rsidR="00E7545A" w:rsidRDefault="00450B6E">
      <w:pPr>
        <w:ind w:firstLineChars="200" w:firstLine="600"/>
      </w:pPr>
      <w:r>
        <w:rPr>
          <w:rFonts w:ascii="黑体" w:eastAsia="黑体" w:hAnsi="宋体" w:cs="黑体" w:hint="eastAsia"/>
          <w:sz w:val="30"/>
          <w:szCs w:val="30"/>
        </w:rPr>
        <w:t>一、收入决算情况说明</w:t>
      </w:r>
    </w:p>
    <w:p w14:paraId="1827942C" w14:textId="77777777" w:rsidR="00E7545A" w:rsidRDefault="00450B6E">
      <w:pPr>
        <w:ind w:firstLineChars="200" w:firstLine="600"/>
      </w:pPr>
      <w:r>
        <w:rPr>
          <w:rFonts w:ascii="Times New Roman" w:eastAsia="仿宋" w:hAnsi="Times New Roman" w:cs="Times New Roman" w:hint="eastAsia"/>
          <w:sz w:val="30"/>
          <w:szCs w:val="30"/>
        </w:rPr>
        <w:t>玉溪市江川区信访局</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年度收入合计</w:t>
      </w:r>
      <w:r>
        <w:rPr>
          <w:rFonts w:ascii="Times New Roman" w:eastAsia="仿宋" w:hAnsi="Times New Roman" w:cs="Times New Roman" w:hint="eastAsia"/>
          <w:sz w:val="30"/>
          <w:szCs w:val="30"/>
        </w:rPr>
        <w:t>1,124,536.05</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lastRenderedPageBreak/>
        <w:t>其中：财政拨款收入</w:t>
      </w:r>
      <w:r>
        <w:rPr>
          <w:rFonts w:ascii="Times New Roman" w:eastAsia="仿宋" w:hAnsi="Times New Roman" w:cs="Times New Roman" w:hint="eastAsia"/>
          <w:sz w:val="30"/>
          <w:szCs w:val="30"/>
        </w:rPr>
        <w:t>1,12</w:t>
      </w:r>
      <w:r>
        <w:rPr>
          <w:rFonts w:ascii="Times New Roman" w:eastAsia="仿宋" w:hAnsi="Times New Roman" w:cs="Times New Roman" w:hint="eastAsia"/>
          <w:sz w:val="30"/>
          <w:szCs w:val="30"/>
        </w:rPr>
        <w:t>4,536.05</w:t>
      </w:r>
      <w:r>
        <w:rPr>
          <w:rFonts w:ascii="Times New Roman" w:eastAsia="仿宋" w:hAnsi="Times New Roman" w:cs="Times New Roman" w:hint="eastAsia"/>
          <w:sz w:val="30"/>
          <w:szCs w:val="30"/>
        </w:rPr>
        <w:t>元，占总收入的</w:t>
      </w:r>
      <w:r>
        <w:rPr>
          <w:rFonts w:ascii="Times New Roman" w:eastAsia="仿宋" w:hAnsi="Times New Roman" w:cs="Times New Roman" w:hint="eastAsia"/>
          <w:sz w:val="30"/>
          <w:szCs w:val="30"/>
        </w:rPr>
        <w:t>100.00%</w:t>
      </w:r>
      <w:r>
        <w:rPr>
          <w:rFonts w:ascii="Times New Roman" w:eastAsia="仿宋" w:hAnsi="Times New Roman" w:cs="Times New Roman" w:hint="eastAsia"/>
          <w:sz w:val="30"/>
          <w:szCs w:val="30"/>
        </w:rPr>
        <w:t>；上级补助收入</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元，占总收入的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；事业收入</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元（含教育收费</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元），占总收入的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；经营收入</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元，占总收入的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；附属单位上缴收入</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元，占总收入的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；其他收入</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元，占总收入的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。与上年相比，收入合计减少</w:t>
      </w:r>
      <w:r>
        <w:rPr>
          <w:rFonts w:ascii="Times New Roman" w:eastAsia="仿宋" w:hAnsi="Times New Roman" w:cs="Times New Roman" w:hint="eastAsia"/>
          <w:sz w:val="30"/>
          <w:szCs w:val="30"/>
        </w:rPr>
        <w:t>61,587.95</w:t>
      </w:r>
      <w:r>
        <w:rPr>
          <w:rFonts w:ascii="Times New Roman" w:eastAsia="仿宋" w:hAnsi="Times New Roman" w:cs="Times New Roman" w:hint="eastAsia"/>
          <w:sz w:val="30"/>
          <w:szCs w:val="30"/>
        </w:rPr>
        <w:t>元，下降</w:t>
      </w:r>
      <w:r>
        <w:rPr>
          <w:rFonts w:ascii="Times New Roman" w:eastAsia="仿宋" w:hAnsi="Times New Roman" w:cs="Times New Roman" w:hint="eastAsia"/>
          <w:sz w:val="30"/>
          <w:szCs w:val="30"/>
        </w:rPr>
        <w:t>5.19%</w:t>
      </w:r>
      <w:r>
        <w:rPr>
          <w:rFonts w:ascii="Times New Roman" w:eastAsia="仿宋" w:hAnsi="Times New Roman" w:cs="Times New Roman" w:hint="eastAsia"/>
          <w:sz w:val="30"/>
          <w:szCs w:val="30"/>
        </w:rPr>
        <w:t>。其中：财政拨款收入</w:t>
      </w:r>
      <w:r>
        <w:rPr>
          <w:rFonts w:ascii="Times New Roman" w:eastAsia="仿宋" w:hAnsi="Times New Roman" w:cs="Times New Roman" w:hint="eastAsia"/>
          <w:sz w:val="30"/>
          <w:szCs w:val="30"/>
        </w:rPr>
        <w:t>6,1587.95</w:t>
      </w:r>
      <w:r>
        <w:rPr>
          <w:rFonts w:ascii="Times New Roman" w:eastAsia="仿宋" w:hAnsi="Times New Roman" w:cs="Times New Roman" w:hint="eastAsia"/>
          <w:sz w:val="30"/>
          <w:szCs w:val="30"/>
        </w:rPr>
        <w:t>元，下降</w:t>
      </w:r>
      <w:r>
        <w:rPr>
          <w:rFonts w:ascii="Times New Roman" w:eastAsia="仿宋" w:hAnsi="Times New Roman" w:cs="Times New Roman" w:hint="eastAsia"/>
          <w:sz w:val="30"/>
          <w:szCs w:val="30"/>
        </w:rPr>
        <w:t>5.19%</w:t>
      </w:r>
      <w:r>
        <w:rPr>
          <w:rFonts w:ascii="Times New Roman" w:eastAsia="仿宋" w:hAnsi="Times New Roman" w:cs="Times New Roman" w:hint="eastAsia"/>
          <w:sz w:val="30"/>
          <w:szCs w:val="30"/>
        </w:rPr>
        <w:t>；上级补助收入减少</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下降</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；附属单位上缴收入增加</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元，增长</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；其他收入增加</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元，增长</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降</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。主要原因是今年无其他收入</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导致出现负数。</w:t>
      </w:r>
    </w:p>
    <w:p w14:paraId="0ED63EAE" w14:textId="77777777" w:rsidR="00E7545A" w:rsidRDefault="00450B6E">
      <w:pPr>
        <w:ind w:firstLineChars="200" w:firstLine="600"/>
      </w:pPr>
      <w:r>
        <w:rPr>
          <w:rFonts w:ascii="黑体" w:eastAsia="黑体" w:hAnsi="宋体" w:cs="黑体" w:hint="eastAsia"/>
          <w:sz w:val="30"/>
          <w:szCs w:val="30"/>
        </w:rPr>
        <w:t>二、支出决算情况说明</w:t>
      </w:r>
    </w:p>
    <w:p w14:paraId="3E6C1A30" w14:textId="77777777" w:rsidR="00E7545A" w:rsidRDefault="00450B6E">
      <w:pPr>
        <w:ind w:firstLineChars="200" w:firstLine="600"/>
      </w:pPr>
      <w:r>
        <w:rPr>
          <w:rFonts w:ascii="Times New Roman" w:eastAsia="仿宋" w:hAnsi="Times New Roman" w:cs="Times New Roman" w:hint="eastAsia"/>
          <w:sz w:val="30"/>
          <w:szCs w:val="30"/>
        </w:rPr>
        <w:t>玉溪市江川区信访局</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年度支出合计</w:t>
      </w:r>
      <w:r>
        <w:rPr>
          <w:rFonts w:ascii="Times New Roman" w:eastAsia="仿宋" w:hAnsi="Times New Roman" w:cs="Times New Roman" w:hint="eastAsia"/>
          <w:sz w:val="30"/>
          <w:szCs w:val="30"/>
        </w:rPr>
        <w:t>1,124,536.05</w:t>
      </w:r>
      <w:r>
        <w:rPr>
          <w:rFonts w:ascii="Times New Roman" w:eastAsia="仿宋" w:hAnsi="Times New Roman" w:cs="Times New Roman" w:hint="eastAsia"/>
          <w:sz w:val="30"/>
          <w:szCs w:val="30"/>
        </w:rPr>
        <w:t>元。其中：基本支出</w:t>
      </w:r>
      <w:r>
        <w:rPr>
          <w:rFonts w:ascii="Times New Roman" w:eastAsia="仿宋" w:hAnsi="Times New Roman" w:cs="Times New Roman" w:hint="eastAsia"/>
          <w:sz w:val="30"/>
          <w:szCs w:val="30"/>
        </w:rPr>
        <w:t>1,095,992.35</w:t>
      </w:r>
      <w:r>
        <w:rPr>
          <w:rFonts w:ascii="Times New Roman" w:eastAsia="仿宋" w:hAnsi="Times New Roman" w:cs="Times New Roman" w:hint="eastAsia"/>
          <w:sz w:val="30"/>
          <w:szCs w:val="30"/>
        </w:rPr>
        <w:t>元，占总支出的</w:t>
      </w:r>
      <w:r>
        <w:rPr>
          <w:rFonts w:ascii="Times New Roman" w:eastAsia="仿宋" w:hAnsi="Times New Roman" w:cs="Times New Roman" w:hint="eastAsia"/>
          <w:sz w:val="30"/>
          <w:szCs w:val="30"/>
        </w:rPr>
        <w:t>97.46%</w:t>
      </w:r>
      <w:r>
        <w:rPr>
          <w:rFonts w:ascii="Times New Roman" w:eastAsia="仿宋" w:hAnsi="Times New Roman" w:cs="Times New Roman" w:hint="eastAsia"/>
          <w:sz w:val="30"/>
          <w:szCs w:val="30"/>
        </w:rPr>
        <w:t>；项目支出</w:t>
      </w:r>
      <w:r>
        <w:rPr>
          <w:rFonts w:ascii="Times New Roman" w:eastAsia="仿宋" w:hAnsi="Times New Roman" w:cs="Times New Roman" w:hint="eastAsia"/>
          <w:sz w:val="30"/>
          <w:szCs w:val="30"/>
        </w:rPr>
        <w:t>28,543.70</w:t>
      </w:r>
      <w:r>
        <w:rPr>
          <w:rFonts w:ascii="Times New Roman" w:eastAsia="仿宋" w:hAnsi="Times New Roman" w:cs="Times New Roman" w:hint="eastAsia"/>
          <w:sz w:val="30"/>
          <w:szCs w:val="30"/>
        </w:rPr>
        <w:t>元，占总支出的</w:t>
      </w:r>
      <w:r>
        <w:rPr>
          <w:rFonts w:ascii="Times New Roman" w:eastAsia="仿宋" w:hAnsi="Times New Roman" w:cs="Times New Roman" w:hint="eastAsia"/>
          <w:sz w:val="30"/>
          <w:szCs w:val="30"/>
        </w:rPr>
        <w:t>2.54%</w:t>
      </w:r>
      <w:r>
        <w:rPr>
          <w:rFonts w:ascii="Times New Roman" w:eastAsia="仿宋" w:hAnsi="Times New Roman" w:cs="Times New Roman" w:hint="eastAsia"/>
          <w:sz w:val="30"/>
          <w:szCs w:val="30"/>
        </w:rPr>
        <w:t>；上缴上级支出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％；经营支出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％；对附属单位补助支出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％。与上年相比，支出合计减</w:t>
      </w:r>
      <w:r>
        <w:rPr>
          <w:rFonts w:ascii="Times New Roman" w:eastAsia="仿宋" w:hAnsi="Times New Roman" w:cs="Times New Roman" w:hint="eastAsia"/>
          <w:sz w:val="30"/>
          <w:szCs w:val="30"/>
        </w:rPr>
        <w:t>少</w:t>
      </w:r>
      <w:r>
        <w:rPr>
          <w:rFonts w:ascii="Times New Roman" w:eastAsia="仿宋" w:hAnsi="Times New Roman" w:cs="Times New Roman" w:hint="eastAsia"/>
          <w:sz w:val="30"/>
          <w:szCs w:val="30"/>
        </w:rPr>
        <w:t>61,642.17</w:t>
      </w:r>
      <w:r>
        <w:rPr>
          <w:rFonts w:ascii="Times New Roman" w:eastAsia="仿宋" w:hAnsi="Times New Roman" w:cs="Times New Roman" w:hint="eastAsia"/>
          <w:sz w:val="30"/>
          <w:szCs w:val="30"/>
        </w:rPr>
        <w:t>元，下降</w:t>
      </w:r>
      <w:r>
        <w:rPr>
          <w:rFonts w:ascii="Times New Roman" w:eastAsia="仿宋" w:hAnsi="Times New Roman" w:cs="Times New Roman" w:hint="eastAsia"/>
          <w:sz w:val="30"/>
          <w:szCs w:val="30"/>
        </w:rPr>
        <w:t>5.20%</w:t>
      </w:r>
      <w:r>
        <w:rPr>
          <w:rFonts w:ascii="Times New Roman" w:eastAsia="仿宋" w:hAnsi="Times New Roman" w:cs="Times New Roman" w:hint="eastAsia"/>
          <w:sz w:val="30"/>
          <w:szCs w:val="30"/>
        </w:rPr>
        <w:t>。其中：基本支出减少</w:t>
      </w:r>
      <w:r>
        <w:rPr>
          <w:rFonts w:ascii="Times New Roman" w:eastAsia="仿宋" w:hAnsi="Times New Roman" w:cs="Times New Roman" w:hint="eastAsia"/>
          <w:sz w:val="30"/>
          <w:szCs w:val="30"/>
        </w:rPr>
        <w:t>90,185.87</w:t>
      </w:r>
      <w:r>
        <w:rPr>
          <w:rFonts w:ascii="Times New Roman" w:eastAsia="仿宋" w:hAnsi="Times New Roman" w:cs="Times New Roman" w:hint="eastAsia"/>
          <w:sz w:val="30"/>
          <w:szCs w:val="30"/>
        </w:rPr>
        <w:t>元，下降</w:t>
      </w:r>
      <w:r>
        <w:rPr>
          <w:rFonts w:ascii="Times New Roman" w:eastAsia="仿宋" w:hAnsi="Times New Roman" w:cs="Times New Roman" w:hint="eastAsia"/>
          <w:sz w:val="30"/>
          <w:szCs w:val="30"/>
        </w:rPr>
        <w:t>7.60%</w:t>
      </w:r>
      <w:r>
        <w:rPr>
          <w:rFonts w:ascii="Times New Roman" w:eastAsia="仿宋" w:hAnsi="Times New Roman" w:cs="Times New Roman" w:hint="eastAsia"/>
          <w:sz w:val="30"/>
          <w:szCs w:val="30"/>
        </w:rPr>
        <w:t>；项目支出增加</w:t>
      </w:r>
      <w:r>
        <w:rPr>
          <w:rFonts w:ascii="Times New Roman" w:eastAsia="仿宋" w:hAnsi="Times New Roman" w:cs="Times New Roman" w:hint="eastAsia"/>
          <w:sz w:val="30"/>
          <w:szCs w:val="30"/>
        </w:rPr>
        <w:t>28,543.70</w:t>
      </w:r>
      <w:r>
        <w:rPr>
          <w:rFonts w:ascii="Times New Roman" w:eastAsia="仿宋" w:hAnsi="Times New Roman" w:cs="Times New Roman" w:hint="eastAsia"/>
          <w:sz w:val="30"/>
          <w:szCs w:val="30"/>
        </w:rPr>
        <w:t>元，增长</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；上缴上级支出增加</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元，增长</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；经营支出增加少</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元，增长</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；对附属单位补助支出增加</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元，增长</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。主要原因是人员变动导致人员经费支出</w:t>
      </w:r>
      <w:r>
        <w:rPr>
          <w:rFonts w:ascii="Times New Roman" w:eastAsia="仿宋" w:hAnsi="Times New Roman" w:cs="Times New Roman" w:hint="eastAsia"/>
          <w:sz w:val="30"/>
          <w:szCs w:val="30"/>
        </w:rPr>
        <w:t>减少</w:t>
      </w:r>
      <w:r>
        <w:rPr>
          <w:rFonts w:ascii="Times New Roman" w:eastAsia="仿宋" w:hAnsi="Times New Roman" w:cs="Times New Roman" w:hint="eastAsia"/>
          <w:sz w:val="30"/>
          <w:szCs w:val="30"/>
        </w:rPr>
        <w:t>。</w:t>
      </w:r>
    </w:p>
    <w:p w14:paraId="4B4086FA" w14:textId="77777777" w:rsidR="00E7545A" w:rsidRDefault="00450B6E">
      <w:pPr>
        <w:ind w:firstLineChars="200" w:firstLine="600"/>
      </w:pPr>
      <w:r>
        <w:rPr>
          <w:rFonts w:ascii="楷体" w:eastAsia="楷体" w:hAnsi="楷体" w:cs="楷体" w:hint="eastAsia"/>
          <w:sz w:val="30"/>
          <w:szCs w:val="30"/>
        </w:rPr>
        <w:t>（一）基本支出情况</w:t>
      </w:r>
    </w:p>
    <w:p w14:paraId="745F0017"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年度用于保障玉溪市江川区信访局机关、下属事业单</w:t>
      </w:r>
      <w:r>
        <w:rPr>
          <w:rFonts w:ascii="Times New Roman" w:eastAsia="仿宋" w:hAnsi="Times New Roman" w:cs="Times New Roman" w:hint="eastAsia"/>
          <w:sz w:val="30"/>
          <w:szCs w:val="30"/>
        </w:rPr>
        <w:lastRenderedPageBreak/>
        <w:t>位等机构正常运转的日常支出</w:t>
      </w:r>
      <w:r>
        <w:rPr>
          <w:rFonts w:ascii="Times New Roman" w:eastAsia="仿宋" w:hAnsi="Times New Roman" w:cs="Times New Roman" w:hint="eastAsia"/>
          <w:sz w:val="30"/>
          <w:szCs w:val="30"/>
        </w:rPr>
        <w:t>1,095,992.35</w:t>
      </w:r>
      <w:r>
        <w:rPr>
          <w:rFonts w:ascii="Times New Roman" w:eastAsia="仿宋" w:hAnsi="Times New Roman" w:cs="Times New Roman" w:hint="eastAsia"/>
          <w:sz w:val="30"/>
          <w:szCs w:val="30"/>
        </w:rPr>
        <w:t>元。其中：基本工资、津贴补贴等人员经费支出</w:t>
      </w:r>
      <w:r>
        <w:rPr>
          <w:rFonts w:ascii="Times New Roman" w:eastAsia="仿宋" w:hAnsi="Times New Roman" w:cs="Times New Roman" w:hint="eastAsia"/>
          <w:sz w:val="30"/>
          <w:szCs w:val="30"/>
        </w:rPr>
        <w:t>1,023,300.7</w:t>
      </w:r>
      <w:r>
        <w:rPr>
          <w:rFonts w:ascii="Times New Roman" w:eastAsia="仿宋" w:hAnsi="Times New Roman" w:cs="Times New Roman" w:hint="eastAsia"/>
          <w:sz w:val="30"/>
          <w:szCs w:val="30"/>
        </w:rPr>
        <w:t>6</w:t>
      </w:r>
      <w:r>
        <w:rPr>
          <w:rFonts w:ascii="Times New Roman" w:eastAsia="仿宋" w:hAnsi="Times New Roman" w:cs="Times New Roman" w:hint="eastAsia"/>
          <w:sz w:val="30"/>
          <w:szCs w:val="30"/>
        </w:rPr>
        <w:t>元，占基本支出的</w:t>
      </w:r>
      <w:r>
        <w:rPr>
          <w:rFonts w:ascii="Times New Roman" w:eastAsia="仿宋" w:hAnsi="Times New Roman" w:cs="Times New Roman" w:hint="eastAsia"/>
          <w:sz w:val="30"/>
          <w:szCs w:val="30"/>
        </w:rPr>
        <w:t>93.37</w:t>
      </w:r>
      <w:r>
        <w:rPr>
          <w:rFonts w:ascii="Times New Roman" w:eastAsia="仿宋" w:hAnsi="Times New Roman" w:cs="Times New Roman" w:hint="eastAsia"/>
          <w:sz w:val="30"/>
          <w:szCs w:val="30"/>
        </w:rPr>
        <w:t>％；办公费、印刷费、水电费、办公设备购置等公用经费</w:t>
      </w:r>
      <w:r>
        <w:rPr>
          <w:rFonts w:ascii="Times New Roman" w:eastAsia="仿宋" w:hAnsi="Times New Roman" w:cs="Times New Roman" w:hint="eastAsia"/>
          <w:sz w:val="30"/>
          <w:szCs w:val="30"/>
        </w:rPr>
        <w:t>72,691.59</w:t>
      </w:r>
      <w:r>
        <w:rPr>
          <w:rFonts w:ascii="Times New Roman" w:eastAsia="仿宋" w:hAnsi="Times New Roman" w:cs="Times New Roman" w:hint="eastAsia"/>
          <w:sz w:val="30"/>
          <w:szCs w:val="30"/>
        </w:rPr>
        <w:t>元，占基本支出的</w:t>
      </w:r>
      <w:r>
        <w:rPr>
          <w:rFonts w:ascii="Times New Roman" w:eastAsia="仿宋" w:hAnsi="Times New Roman" w:cs="Times New Roman" w:hint="eastAsia"/>
          <w:sz w:val="30"/>
          <w:szCs w:val="30"/>
        </w:rPr>
        <w:t>6.63</w:t>
      </w:r>
      <w:r>
        <w:rPr>
          <w:rFonts w:ascii="Times New Roman" w:eastAsia="仿宋" w:hAnsi="Times New Roman" w:cs="Times New Roman" w:hint="eastAsia"/>
          <w:sz w:val="30"/>
          <w:szCs w:val="30"/>
        </w:rPr>
        <w:t>％。</w:t>
      </w:r>
    </w:p>
    <w:p w14:paraId="2DE3C69C" w14:textId="77777777" w:rsidR="00E7545A" w:rsidRDefault="00450B6E">
      <w:pPr>
        <w:ind w:firstLineChars="200" w:firstLine="600"/>
      </w:pPr>
      <w:r>
        <w:rPr>
          <w:rFonts w:ascii="楷体" w:eastAsia="楷体" w:hAnsi="楷体" w:cs="楷体" w:hint="eastAsia"/>
          <w:sz w:val="30"/>
          <w:szCs w:val="30"/>
        </w:rPr>
        <w:t>（二）项目支出情况</w:t>
      </w:r>
    </w:p>
    <w:p w14:paraId="018202D9" w14:textId="77777777" w:rsidR="00E7545A" w:rsidRDefault="00450B6E">
      <w:pPr>
        <w:ind w:firstLineChars="200" w:firstLine="600"/>
      </w:pP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年度用于保障玉溪市江川区信访局机构、下属事业单位等机构为完成特定的行政工作任务或事业发展目标，用于专项业务工作的经费支出</w:t>
      </w:r>
      <w:r>
        <w:rPr>
          <w:rFonts w:ascii="Times New Roman" w:eastAsia="仿宋" w:hAnsi="Times New Roman" w:cs="Times New Roman" w:hint="eastAsia"/>
          <w:sz w:val="30"/>
          <w:szCs w:val="30"/>
        </w:rPr>
        <w:t>28,543.70</w:t>
      </w:r>
      <w:r>
        <w:rPr>
          <w:rFonts w:ascii="Times New Roman" w:eastAsia="仿宋" w:hAnsi="Times New Roman" w:cs="Times New Roman" w:hint="eastAsia"/>
          <w:sz w:val="30"/>
          <w:szCs w:val="30"/>
        </w:rPr>
        <w:t>元。其中：基本建设类项目支出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,30201</w:t>
      </w:r>
      <w:r>
        <w:rPr>
          <w:rFonts w:ascii="Times New Roman" w:eastAsia="仿宋" w:hAnsi="Times New Roman" w:cs="Times New Roman" w:hint="eastAsia"/>
          <w:sz w:val="30"/>
          <w:szCs w:val="30"/>
        </w:rPr>
        <w:t>办公费</w:t>
      </w:r>
      <w:r>
        <w:rPr>
          <w:rFonts w:ascii="Times New Roman" w:eastAsia="仿宋" w:hAnsi="Times New Roman" w:cs="Times New Roman" w:hint="eastAsia"/>
          <w:sz w:val="30"/>
          <w:szCs w:val="30"/>
        </w:rPr>
        <w:t>26,747.70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30211</w:t>
      </w:r>
      <w:r>
        <w:rPr>
          <w:rFonts w:ascii="Times New Roman" w:eastAsia="仿宋" w:hAnsi="Times New Roman" w:cs="Times New Roman" w:hint="eastAsia"/>
          <w:sz w:val="30"/>
          <w:szCs w:val="30"/>
        </w:rPr>
        <w:t>差旅费</w:t>
      </w:r>
      <w:r>
        <w:rPr>
          <w:rFonts w:ascii="Times New Roman" w:eastAsia="仿宋" w:hAnsi="Times New Roman" w:cs="Times New Roman" w:hint="eastAsia"/>
          <w:sz w:val="30"/>
          <w:szCs w:val="30"/>
        </w:rPr>
        <w:t>1,796.00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w:t>
      </w:r>
    </w:p>
    <w:p w14:paraId="3813DA32" w14:textId="77777777" w:rsidR="00E7545A" w:rsidRDefault="00450B6E">
      <w:pPr>
        <w:ind w:firstLineChars="200" w:firstLine="600"/>
      </w:pPr>
      <w:r>
        <w:rPr>
          <w:rFonts w:ascii="黑体" w:eastAsia="黑体" w:hAnsi="宋体" w:cs="黑体" w:hint="eastAsia"/>
          <w:sz w:val="30"/>
          <w:szCs w:val="30"/>
        </w:rPr>
        <w:t>三、一般公共预算财政拨款支出决算情况说明</w:t>
      </w:r>
    </w:p>
    <w:p w14:paraId="72E026AC" w14:textId="77777777" w:rsidR="00E7545A" w:rsidRDefault="00450B6E">
      <w:pPr>
        <w:ind w:firstLineChars="200" w:firstLine="600"/>
      </w:pPr>
      <w:r>
        <w:rPr>
          <w:rFonts w:ascii="楷体" w:eastAsia="楷体" w:hAnsi="楷体" w:cs="楷体" w:hint="eastAsia"/>
          <w:sz w:val="30"/>
          <w:szCs w:val="30"/>
        </w:rPr>
        <w:t>（一）一般公共预算财政拨款支出决算总体情况</w:t>
      </w:r>
    </w:p>
    <w:p w14:paraId="75687A1E" w14:textId="77777777" w:rsidR="00E7545A" w:rsidRDefault="00450B6E">
      <w:pPr>
        <w:ind w:firstLineChars="200" w:firstLine="600"/>
      </w:pPr>
      <w:r>
        <w:rPr>
          <w:rFonts w:ascii="Times New Roman" w:eastAsia="仿宋" w:hAnsi="Times New Roman" w:cs="Times New Roman" w:hint="eastAsia"/>
          <w:sz w:val="30"/>
          <w:szCs w:val="30"/>
        </w:rPr>
        <w:t>玉溪市江川区信访局</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年度一般公共预算财政拨款支出</w:t>
      </w:r>
      <w:r>
        <w:rPr>
          <w:rFonts w:ascii="Times New Roman" w:eastAsia="仿宋" w:hAnsi="Times New Roman" w:cs="Times New Roman" w:hint="eastAsia"/>
          <w:sz w:val="30"/>
          <w:szCs w:val="30"/>
        </w:rPr>
        <w:t>1,124,536.05</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占本年支出合计的</w:t>
      </w:r>
      <w:r>
        <w:rPr>
          <w:rFonts w:ascii="Times New Roman" w:eastAsia="仿宋" w:hAnsi="Times New Roman" w:cs="Times New Roman" w:hint="eastAsia"/>
          <w:sz w:val="30"/>
          <w:szCs w:val="30"/>
        </w:rPr>
        <w:t>100.00%</w:t>
      </w:r>
      <w:r>
        <w:rPr>
          <w:rFonts w:ascii="Times New Roman" w:eastAsia="仿宋" w:hAnsi="Times New Roman" w:cs="Times New Roman" w:hint="eastAsia"/>
          <w:sz w:val="30"/>
          <w:szCs w:val="30"/>
        </w:rPr>
        <w:t>。与上年相比减少</w:t>
      </w:r>
      <w:r>
        <w:rPr>
          <w:rFonts w:ascii="Times New Roman" w:eastAsia="仿宋" w:hAnsi="Times New Roman" w:cs="Times New Roman" w:hint="eastAsia"/>
          <w:sz w:val="30"/>
          <w:szCs w:val="30"/>
        </w:rPr>
        <w:t>61,587.95</w:t>
      </w:r>
      <w:r>
        <w:rPr>
          <w:rFonts w:ascii="Times New Roman" w:eastAsia="仿宋" w:hAnsi="Times New Roman" w:cs="Times New Roman" w:hint="eastAsia"/>
          <w:sz w:val="30"/>
          <w:szCs w:val="30"/>
        </w:rPr>
        <w:t>元，下降</w:t>
      </w:r>
      <w:r>
        <w:rPr>
          <w:rFonts w:ascii="Times New Roman" w:eastAsia="仿宋" w:hAnsi="Times New Roman" w:cs="Times New Roman" w:hint="eastAsia"/>
          <w:sz w:val="30"/>
          <w:szCs w:val="30"/>
        </w:rPr>
        <w:t>5.19%,</w:t>
      </w:r>
      <w:r>
        <w:rPr>
          <w:rFonts w:ascii="Times New Roman" w:eastAsia="仿宋" w:hAnsi="Times New Roman" w:cs="Times New Roman" w:hint="eastAsia"/>
          <w:sz w:val="30"/>
          <w:szCs w:val="30"/>
        </w:rPr>
        <w:t>主要原因是人员变动导致人员经费</w:t>
      </w:r>
      <w:r>
        <w:rPr>
          <w:rFonts w:ascii="Times New Roman" w:eastAsia="仿宋" w:hAnsi="Times New Roman" w:cs="Times New Roman" w:hint="eastAsia"/>
          <w:sz w:val="30"/>
          <w:szCs w:val="30"/>
        </w:rPr>
        <w:t>增加</w:t>
      </w:r>
      <w:r>
        <w:rPr>
          <w:rFonts w:ascii="Times New Roman" w:eastAsia="仿宋" w:hAnsi="Times New Roman" w:cs="Times New Roman" w:hint="eastAsia"/>
          <w:sz w:val="30"/>
          <w:szCs w:val="30"/>
        </w:rPr>
        <w:t>。</w:t>
      </w:r>
    </w:p>
    <w:p w14:paraId="67B56E3F" w14:textId="77777777" w:rsidR="00E7545A" w:rsidRDefault="00450B6E">
      <w:pPr>
        <w:ind w:firstLineChars="200" w:firstLine="600"/>
      </w:pPr>
      <w:r>
        <w:rPr>
          <w:rFonts w:ascii="楷体" w:eastAsia="楷体" w:hAnsi="楷体" w:cs="楷体" w:hint="eastAsia"/>
          <w:sz w:val="30"/>
          <w:szCs w:val="30"/>
        </w:rPr>
        <w:t>（二）一般公共预算财政拨款支出决算具体情况</w:t>
      </w:r>
    </w:p>
    <w:p w14:paraId="2FBFB727" w14:textId="77777777" w:rsidR="00E7545A" w:rsidRDefault="00450B6E">
      <w:pPr>
        <w:ind w:firstLineChars="200" w:firstLine="420"/>
        <w:rPr>
          <w:rFonts w:ascii="Times New Roman" w:eastAsia="仿宋" w:hAnsi="Times New Roman" w:cs="Times New Roman"/>
          <w:sz w:val="30"/>
          <w:szCs w:val="30"/>
        </w:rPr>
      </w:pPr>
      <w:r>
        <w:rPr>
          <w:rFonts w:hint="eastAsia"/>
        </w:rPr>
        <w:t xml:space="preserve">  </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一般公共服务（类）支出</w:t>
      </w:r>
      <w:r>
        <w:rPr>
          <w:rFonts w:ascii="Times New Roman" w:eastAsia="仿宋" w:hAnsi="Times New Roman" w:cs="Times New Roman" w:hint="eastAsia"/>
          <w:sz w:val="30"/>
          <w:szCs w:val="30"/>
        </w:rPr>
        <w:t>851,489.29</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75.72%</w:t>
      </w:r>
      <w:r>
        <w:rPr>
          <w:rFonts w:ascii="Times New Roman" w:eastAsia="仿宋" w:hAnsi="Times New Roman" w:cs="Times New Roman" w:hint="eastAsia"/>
          <w:sz w:val="30"/>
          <w:szCs w:val="30"/>
        </w:rPr>
        <w:t>。主要用于</w:t>
      </w:r>
      <w:r>
        <w:rPr>
          <w:rFonts w:ascii="Times New Roman" w:eastAsia="仿宋" w:hAnsi="Times New Roman" w:cs="Times New Roman" w:hint="eastAsia"/>
          <w:sz w:val="30"/>
          <w:szCs w:val="30"/>
        </w:rPr>
        <w:t>2010301</w:t>
      </w:r>
      <w:r>
        <w:rPr>
          <w:rFonts w:ascii="Times New Roman" w:eastAsia="仿宋" w:hAnsi="Times New Roman" w:cs="Times New Roman" w:hint="eastAsia"/>
          <w:sz w:val="30"/>
          <w:szCs w:val="30"/>
        </w:rPr>
        <w:t>行政运行</w:t>
      </w:r>
      <w:r>
        <w:rPr>
          <w:rFonts w:ascii="Times New Roman" w:eastAsia="仿宋" w:hAnsi="Times New Roman" w:cs="Times New Roman" w:hint="eastAsia"/>
          <w:sz w:val="30"/>
          <w:szCs w:val="30"/>
        </w:rPr>
        <w:t>822,945.59</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2013102</w:t>
      </w:r>
      <w:r>
        <w:rPr>
          <w:rFonts w:ascii="Times New Roman" w:eastAsia="仿宋" w:hAnsi="Times New Roman" w:cs="Times New Roman" w:hint="eastAsia"/>
          <w:sz w:val="30"/>
          <w:szCs w:val="30"/>
        </w:rPr>
        <w:t>一般行政管理事务</w:t>
      </w:r>
      <w:r>
        <w:rPr>
          <w:rFonts w:ascii="Times New Roman" w:eastAsia="仿宋" w:hAnsi="Times New Roman" w:cs="Times New Roman" w:hint="eastAsia"/>
          <w:sz w:val="30"/>
          <w:szCs w:val="30"/>
        </w:rPr>
        <w:t>28,543.70</w:t>
      </w:r>
      <w:r>
        <w:rPr>
          <w:rFonts w:ascii="Times New Roman" w:eastAsia="仿宋" w:hAnsi="Times New Roman" w:cs="Times New Roman" w:hint="eastAsia"/>
          <w:sz w:val="30"/>
          <w:szCs w:val="30"/>
        </w:rPr>
        <w:t>元。</w:t>
      </w:r>
    </w:p>
    <w:p w14:paraId="765358F7"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w:t>
      </w:r>
      <w:r>
        <w:rPr>
          <w:rFonts w:ascii="Times New Roman" w:eastAsia="仿宋" w:hAnsi="Times New Roman" w:cs="Times New Roman" w:hint="eastAsia"/>
          <w:sz w:val="30"/>
          <w:szCs w:val="30"/>
        </w:rPr>
        <w:t>外交（类）支出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w:t>
      </w:r>
      <w:r>
        <w:rPr>
          <w:rFonts w:ascii="Times New Roman" w:eastAsia="仿宋" w:hAnsi="Times New Roman" w:cs="Times New Roman" w:hint="eastAsia"/>
          <w:sz w:val="30"/>
          <w:szCs w:val="30"/>
        </w:rPr>
        <w:t>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1A87BB90"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国防（类）支出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w:t>
      </w:r>
      <w:r>
        <w:rPr>
          <w:rFonts w:ascii="Times New Roman" w:eastAsia="仿宋" w:hAnsi="Times New Roman" w:cs="Times New Roman" w:hint="eastAsia"/>
          <w:sz w:val="30"/>
          <w:szCs w:val="30"/>
        </w:rPr>
        <w:lastRenderedPageBreak/>
        <w:t>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0D133249"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4.</w:t>
      </w:r>
      <w:r>
        <w:rPr>
          <w:rFonts w:ascii="Times New Roman" w:eastAsia="仿宋" w:hAnsi="Times New Roman" w:cs="Times New Roman" w:hint="eastAsia"/>
          <w:sz w:val="30"/>
          <w:szCs w:val="30"/>
        </w:rPr>
        <w:t>公共安全（类）支出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1C11ACC2"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5.</w:t>
      </w:r>
      <w:r>
        <w:rPr>
          <w:rFonts w:ascii="Times New Roman" w:eastAsia="仿宋" w:hAnsi="Times New Roman" w:cs="Times New Roman" w:hint="eastAsia"/>
          <w:sz w:val="30"/>
          <w:szCs w:val="30"/>
        </w:rPr>
        <w:t>教育（类）支出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6D22A5C0"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6.</w:t>
      </w:r>
      <w:r>
        <w:rPr>
          <w:rFonts w:ascii="Times New Roman" w:eastAsia="仿宋" w:hAnsi="Times New Roman" w:cs="Times New Roman" w:hint="eastAsia"/>
          <w:sz w:val="30"/>
          <w:szCs w:val="30"/>
        </w:rPr>
        <w:t>科学技术（类）支出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0B3794A5"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7.</w:t>
      </w:r>
      <w:r>
        <w:rPr>
          <w:rFonts w:ascii="Times New Roman" w:eastAsia="仿宋" w:hAnsi="Times New Roman" w:cs="Times New Roman" w:hint="eastAsia"/>
          <w:sz w:val="30"/>
          <w:szCs w:val="30"/>
        </w:rPr>
        <w:t>文化旅游体育与传媒（类）支出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34E15E7B"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8.</w:t>
      </w:r>
      <w:r>
        <w:rPr>
          <w:rFonts w:ascii="Times New Roman" w:eastAsia="仿宋" w:hAnsi="Times New Roman" w:cs="Times New Roman" w:hint="eastAsia"/>
          <w:sz w:val="30"/>
          <w:szCs w:val="30"/>
        </w:rPr>
        <w:t>社会保障和就业（类）支出</w:t>
      </w:r>
      <w:r>
        <w:rPr>
          <w:rFonts w:ascii="Times New Roman" w:eastAsia="仿宋" w:hAnsi="Times New Roman" w:cs="Times New Roman" w:hint="eastAsia"/>
          <w:sz w:val="30"/>
          <w:szCs w:val="30"/>
        </w:rPr>
        <w:t>90,341.44</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8.03%</w:t>
      </w:r>
      <w:r>
        <w:rPr>
          <w:rFonts w:ascii="Times New Roman" w:eastAsia="仿宋" w:hAnsi="Times New Roman" w:cs="Times New Roman" w:hint="eastAsia"/>
          <w:sz w:val="30"/>
          <w:szCs w:val="30"/>
        </w:rPr>
        <w:t>。主要用于</w:t>
      </w:r>
      <w:r>
        <w:rPr>
          <w:rFonts w:ascii="Times New Roman" w:eastAsia="仿宋" w:hAnsi="Times New Roman" w:cs="Times New Roman" w:hint="eastAsia"/>
          <w:sz w:val="30"/>
          <w:szCs w:val="30"/>
        </w:rPr>
        <w:t>20</w:t>
      </w:r>
      <w:r>
        <w:rPr>
          <w:rFonts w:ascii="Times New Roman" w:eastAsia="仿宋" w:hAnsi="Times New Roman" w:cs="Times New Roman" w:hint="eastAsia"/>
          <w:sz w:val="30"/>
          <w:szCs w:val="30"/>
        </w:rPr>
        <w:t>80501</w:t>
      </w:r>
      <w:r>
        <w:rPr>
          <w:rFonts w:ascii="Times New Roman" w:eastAsia="仿宋" w:hAnsi="Times New Roman" w:cs="Times New Roman" w:hint="eastAsia"/>
          <w:sz w:val="30"/>
          <w:szCs w:val="30"/>
        </w:rPr>
        <w:t>行政单位离退休支出</w:t>
      </w:r>
      <w:r>
        <w:rPr>
          <w:rFonts w:ascii="Times New Roman" w:eastAsia="仿宋" w:hAnsi="Times New Roman" w:cs="Times New Roman" w:hint="eastAsia"/>
          <w:sz w:val="30"/>
          <w:szCs w:val="30"/>
        </w:rPr>
        <w:t>7,500.00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2080505</w:t>
      </w:r>
      <w:r>
        <w:rPr>
          <w:rFonts w:ascii="Times New Roman" w:eastAsia="仿宋" w:hAnsi="Times New Roman" w:cs="Times New Roman" w:hint="eastAsia"/>
          <w:sz w:val="30"/>
          <w:szCs w:val="30"/>
        </w:rPr>
        <w:t>机关事业单位基本养老保险缴费支出</w:t>
      </w:r>
      <w:r>
        <w:rPr>
          <w:rFonts w:ascii="Times New Roman" w:eastAsia="仿宋" w:hAnsi="Times New Roman" w:cs="Times New Roman" w:hint="eastAsia"/>
          <w:sz w:val="30"/>
          <w:szCs w:val="30"/>
        </w:rPr>
        <w:t>82,841.44</w:t>
      </w:r>
      <w:r>
        <w:rPr>
          <w:rFonts w:ascii="Times New Roman" w:eastAsia="仿宋" w:hAnsi="Times New Roman" w:cs="Times New Roman" w:hint="eastAsia"/>
          <w:sz w:val="30"/>
          <w:szCs w:val="30"/>
        </w:rPr>
        <w:t>元。</w:t>
      </w:r>
    </w:p>
    <w:p w14:paraId="2982914C"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9.</w:t>
      </w:r>
      <w:r>
        <w:rPr>
          <w:rFonts w:ascii="Times New Roman" w:eastAsia="仿宋" w:hAnsi="Times New Roman" w:cs="Times New Roman" w:hint="eastAsia"/>
          <w:sz w:val="30"/>
          <w:szCs w:val="30"/>
        </w:rPr>
        <w:t>卫生健康（类）支出</w:t>
      </w:r>
      <w:r>
        <w:rPr>
          <w:rFonts w:ascii="Times New Roman" w:eastAsia="仿宋" w:hAnsi="Times New Roman" w:cs="Times New Roman" w:hint="eastAsia"/>
          <w:sz w:val="30"/>
          <w:szCs w:val="30"/>
        </w:rPr>
        <w:t>91,658.32</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8.15%</w:t>
      </w:r>
      <w:r>
        <w:rPr>
          <w:rFonts w:ascii="Times New Roman" w:eastAsia="仿宋" w:hAnsi="Times New Roman" w:cs="Times New Roman" w:hint="eastAsia"/>
          <w:sz w:val="30"/>
          <w:szCs w:val="30"/>
        </w:rPr>
        <w:t>。主要用于</w:t>
      </w:r>
      <w:r>
        <w:rPr>
          <w:rFonts w:ascii="Times New Roman" w:eastAsia="仿宋" w:hAnsi="Times New Roman" w:cs="Times New Roman" w:hint="eastAsia"/>
          <w:sz w:val="30"/>
          <w:szCs w:val="30"/>
        </w:rPr>
        <w:t>2101101</w:t>
      </w:r>
      <w:r>
        <w:rPr>
          <w:rFonts w:ascii="Times New Roman" w:eastAsia="仿宋" w:hAnsi="Times New Roman" w:cs="Times New Roman" w:hint="eastAsia"/>
          <w:sz w:val="30"/>
          <w:szCs w:val="30"/>
        </w:rPr>
        <w:t>行政单位医疗</w:t>
      </w:r>
      <w:r>
        <w:rPr>
          <w:rFonts w:ascii="Times New Roman" w:eastAsia="仿宋" w:hAnsi="Times New Roman" w:cs="Times New Roman" w:hint="eastAsia"/>
          <w:sz w:val="30"/>
          <w:szCs w:val="30"/>
        </w:rPr>
        <w:t>51,060.15</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2101103</w:t>
      </w:r>
      <w:r>
        <w:rPr>
          <w:rFonts w:ascii="Times New Roman" w:eastAsia="仿宋" w:hAnsi="Times New Roman" w:cs="Times New Roman" w:hint="eastAsia"/>
          <w:sz w:val="30"/>
          <w:szCs w:val="30"/>
        </w:rPr>
        <w:t>公务员医疗补助</w:t>
      </w:r>
      <w:r>
        <w:rPr>
          <w:rFonts w:ascii="Times New Roman" w:eastAsia="仿宋" w:hAnsi="Times New Roman" w:cs="Times New Roman" w:hint="eastAsia"/>
          <w:sz w:val="30"/>
          <w:szCs w:val="30"/>
        </w:rPr>
        <w:t>36,357.25</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2101199</w:t>
      </w:r>
      <w:r>
        <w:rPr>
          <w:rFonts w:ascii="Times New Roman" w:eastAsia="仿宋" w:hAnsi="Times New Roman" w:cs="Times New Roman" w:hint="eastAsia"/>
          <w:sz w:val="30"/>
          <w:szCs w:val="30"/>
        </w:rPr>
        <w:t>其他行政事业单位医疗支出</w:t>
      </w:r>
      <w:r>
        <w:rPr>
          <w:rFonts w:ascii="Times New Roman" w:eastAsia="仿宋" w:hAnsi="Times New Roman" w:cs="Times New Roman" w:hint="eastAsia"/>
          <w:sz w:val="30"/>
          <w:szCs w:val="30"/>
        </w:rPr>
        <w:t>4,240.92</w:t>
      </w:r>
      <w:r>
        <w:rPr>
          <w:rFonts w:ascii="Times New Roman" w:eastAsia="仿宋" w:hAnsi="Times New Roman" w:cs="Times New Roman" w:hint="eastAsia"/>
          <w:sz w:val="30"/>
          <w:szCs w:val="30"/>
        </w:rPr>
        <w:t>元。</w:t>
      </w:r>
    </w:p>
    <w:p w14:paraId="35D6747E"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10.</w:t>
      </w:r>
      <w:r>
        <w:rPr>
          <w:rFonts w:ascii="Times New Roman" w:eastAsia="仿宋" w:hAnsi="Times New Roman" w:cs="Times New Roman" w:hint="eastAsia"/>
          <w:sz w:val="30"/>
          <w:szCs w:val="30"/>
        </w:rPr>
        <w:t>节能环保（类）支出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0053572A"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11.</w:t>
      </w:r>
      <w:r>
        <w:rPr>
          <w:rFonts w:ascii="Times New Roman" w:eastAsia="仿宋" w:hAnsi="Times New Roman" w:cs="Times New Roman" w:hint="eastAsia"/>
          <w:sz w:val="30"/>
          <w:szCs w:val="30"/>
        </w:rPr>
        <w:t>城乡社区（类）支出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w:t>
      </w:r>
      <w:r>
        <w:rPr>
          <w:rFonts w:ascii="Times New Roman" w:eastAsia="仿宋" w:hAnsi="Times New Roman" w:cs="Times New Roman" w:hint="eastAsia"/>
          <w:sz w:val="30"/>
          <w:szCs w:val="30"/>
        </w:rPr>
        <w:t>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415BD92E"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12.</w:t>
      </w:r>
      <w:r>
        <w:rPr>
          <w:rFonts w:ascii="Times New Roman" w:eastAsia="仿宋" w:hAnsi="Times New Roman" w:cs="Times New Roman" w:hint="eastAsia"/>
          <w:sz w:val="30"/>
          <w:szCs w:val="30"/>
        </w:rPr>
        <w:t>农林水（类）支出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w:t>
      </w:r>
      <w:r>
        <w:rPr>
          <w:rFonts w:ascii="Times New Roman" w:eastAsia="仿宋" w:hAnsi="Times New Roman" w:cs="Times New Roman" w:hint="eastAsia"/>
          <w:sz w:val="30"/>
          <w:szCs w:val="30"/>
        </w:rPr>
        <w:lastRenderedPageBreak/>
        <w:t>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1AAF8B69"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13.</w:t>
      </w:r>
      <w:r>
        <w:rPr>
          <w:rFonts w:ascii="Times New Roman" w:eastAsia="仿宋" w:hAnsi="Times New Roman" w:cs="Times New Roman" w:hint="eastAsia"/>
          <w:sz w:val="30"/>
          <w:szCs w:val="30"/>
        </w:rPr>
        <w:t>交通运输（类）支出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7AB8643F"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14.</w:t>
      </w:r>
      <w:r>
        <w:rPr>
          <w:rFonts w:ascii="Times New Roman" w:eastAsia="仿宋" w:hAnsi="Times New Roman" w:cs="Times New Roman" w:hint="eastAsia"/>
          <w:sz w:val="30"/>
          <w:szCs w:val="30"/>
        </w:rPr>
        <w:t>资源勘探工业信息等（类）支出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0CC3EE80"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15.</w:t>
      </w:r>
      <w:r>
        <w:rPr>
          <w:rFonts w:ascii="Times New Roman" w:eastAsia="仿宋" w:hAnsi="Times New Roman" w:cs="Times New Roman" w:hint="eastAsia"/>
          <w:sz w:val="30"/>
          <w:szCs w:val="30"/>
        </w:rPr>
        <w:t>商业服务业等（类）支出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053C3F06"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16.</w:t>
      </w:r>
      <w:r>
        <w:rPr>
          <w:rFonts w:ascii="Times New Roman" w:eastAsia="仿宋" w:hAnsi="Times New Roman" w:cs="Times New Roman" w:hint="eastAsia"/>
          <w:sz w:val="30"/>
          <w:szCs w:val="30"/>
        </w:rPr>
        <w:t>金融（类）支出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2E685EF4"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17.</w:t>
      </w:r>
      <w:r>
        <w:rPr>
          <w:rFonts w:ascii="Times New Roman" w:eastAsia="仿宋" w:hAnsi="Times New Roman" w:cs="Times New Roman" w:hint="eastAsia"/>
          <w:sz w:val="30"/>
          <w:szCs w:val="30"/>
        </w:rPr>
        <w:t>援助其他地区（类）支出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597A3F92"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18.</w:t>
      </w:r>
      <w:r>
        <w:rPr>
          <w:rFonts w:ascii="Times New Roman" w:eastAsia="仿宋" w:hAnsi="Times New Roman" w:cs="Times New Roman" w:hint="eastAsia"/>
          <w:sz w:val="30"/>
          <w:szCs w:val="30"/>
        </w:rPr>
        <w:t>自然资源海洋气象等（类）支出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45EE87CC"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19.</w:t>
      </w:r>
      <w:r>
        <w:rPr>
          <w:rFonts w:ascii="Times New Roman" w:eastAsia="仿宋" w:hAnsi="Times New Roman" w:cs="Times New Roman" w:hint="eastAsia"/>
          <w:sz w:val="30"/>
          <w:szCs w:val="30"/>
        </w:rPr>
        <w:t>住房保障（类）支出</w:t>
      </w:r>
      <w:r>
        <w:rPr>
          <w:rFonts w:ascii="Times New Roman" w:eastAsia="仿宋" w:hAnsi="Times New Roman" w:cs="Times New Roman" w:hint="eastAsia"/>
          <w:sz w:val="30"/>
          <w:szCs w:val="30"/>
        </w:rPr>
        <w:t>91,047.00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8.10%</w:t>
      </w:r>
      <w:r>
        <w:rPr>
          <w:rFonts w:ascii="Times New Roman" w:eastAsia="仿宋" w:hAnsi="Times New Roman" w:cs="Times New Roman" w:hint="eastAsia"/>
          <w:sz w:val="30"/>
          <w:szCs w:val="30"/>
        </w:rPr>
        <w:t>。主要用于</w:t>
      </w:r>
      <w:r>
        <w:rPr>
          <w:rFonts w:ascii="Times New Roman" w:eastAsia="仿宋" w:hAnsi="Times New Roman" w:cs="Times New Roman" w:hint="eastAsia"/>
          <w:sz w:val="30"/>
          <w:szCs w:val="30"/>
        </w:rPr>
        <w:t>2210201</w:t>
      </w:r>
      <w:r>
        <w:rPr>
          <w:rFonts w:ascii="Times New Roman" w:eastAsia="仿宋" w:hAnsi="Times New Roman" w:cs="Times New Roman" w:hint="eastAsia"/>
          <w:sz w:val="30"/>
          <w:szCs w:val="30"/>
        </w:rPr>
        <w:t>住房公积金</w:t>
      </w:r>
      <w:r>
        <w:rPr>
          <w:rFonts w:ascii="Times New Roman" w:eastAsia="仿宋" w:hAnsi="Times New Roman" w:cs="Times New Roman" w:hint="eastAsia"/>
          <w:sz w:val="30"/>
          <w:szCs w:val="30"/>
        </w:rPr>
        <w:t>91,047.00</w:t>
      </w:r>
      <w:r>
        <w:rPr>
          <w:rFonts w:ascii="Times New Roman" w:eastAsia="仿宋" w:hAnsi="Times New Roman" w:cs="Times New Roman" w:hint="eastAsia"/>
          <w:sz w:val="30"/>
          <w:szCs w:val="30"/>
        </w:rPr>
        <w:t>元。</w:t>
      </w:r>
    </w:p>
    <w:p w14:paraId="1A688220"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20.</w:t>
      </w:r>
      <w:r>
        <w:rPr>
          <w:rFonts w:ascii="Times New Roman" w:eastAsia="仿宋" w:hAnsi="Times New Roman" w:cs="Times New Roman" w:hint="eastAsia"/>
          <w:sz w:val="30"/>
          <w:szCs w:val="30"/>
        </w:rPr>
        <w:t>粮油物资储备（类）支出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2EBC5389"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21.</w:t>
      </w:r>
      <w:r>
        <w:rPr>
          <w:rFonts w:ascii="Times New Roman" w:eastAsia="仿宋" w:hAnsi="Times New Roman" w:cs="Times New Roman" w:hint="eastAsia"/>
          <w:sz w:val="30"/>
          <w:szCs w:val="30"/>
        </w:rPr>
        <w:t>国有资本经营预算（类）支出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136A7141"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22.</w:t>
      </w:r>
      <w:r>
        <w:rPr>
          <w:rFonts w:ascii="Times New Roman" w:eastAsia="仿宋" w:hAnsi="Times New Roman" w:cs="Times New Roman" w:hint="eastAsia"/>
          <w:sz w:val="30"/>
          <w:szCs w:val="30"/>
        </w:rPr>
        <w:t>灾害防治及应急管理（类）支出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08E244B8"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lastRenderedPageBreak/>
        <w:t>23.</w:t>
      </w:r>
      <w:r>
        <w:rPr>
          <w:rFonts w:ascii="Times New Roman" w:eastAsia="仿宋" w:hAnsi="Times New Roman" w:cs="Times New Roman" w:hint="eastAsia"/>
          <w:sz w:val="30"/>
          <w:szCs w:val="30"/>
        </w:rPr>
        <w:t>其他（类）支出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4B0537C8"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24.</w:t>
      </w:r>
      <w:r>
        <w:rPr>
          <w:rFonts w:ascii="Times New Roman" w:eastAsia="仿宋" w:hAnsi="Times New Roman" w:cs="Times New Roman" w:hint="eastAsia"/>
          <w:sz w:val="30"/>
          <w:szCs w:val="30"/>
        </w:rPr>
        <w:t>债务还本（类）支出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530BCF30"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25.</w:t>
      </w:r>
      <w:r>
        <w:rPr>
          <w:rFonts w:ascii="Times New Roman" w:eastAsia="仿宋" w:hAnsi="Times New Roman" w:cs="Times New Roman" w:hint="eastAsia"/>
          <w:sz w:val="30"/>
          <w:szCs w:val="30"/>
        </w:rPr>
        <w:t>债务付息（类）支出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41DEE266" w14:textId="77777777" w:rsidR="00E7545A" w:rsidRDefault="00450B6E">
      <w:pPr>
        <w:ind w:firstLineChars="200" w:firstLine="600"/>
      </w:pPr>
      <w:r>
        <w:rPr>
          <w:rFonts w:ascii="Times New Roman" w:eastAsia="仿宋" w:hAnsi="Times New Roman" w:cs="Times New Roman" w:hint="eastAsia"/>
          <w:sz w:val="30"/>
          <w:szCs w:val="30"/>
        </w:rPr>
        <w:t>26.</w:t>
      </w:r>
      <w:r>
        <w:rPr>
          <w:rFonts w:ascii="Times New Roman" w:eastAsia="仿宋" w:hAnsi="Times New Roman" w:cs="Times New Roman" w:hint="eastAsia"/>
          <w:sz w:val="30"/>
          <w:szCs w:val="30"/>
        </w:rPr>
        <w:t>抗疫特别国债安排（类）支出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元，占一般公共预算财政拨款总支出的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77337BF8" w14:textId="77777777" w:rsidR="00E7545A" w:rsidRDefault="00450B6E">
      <w:pPr>
        <w:ind w:firstLineChars="200" w:firstLine="600"/>
      </w:pPr>
      <w:r>
        <w:rPr>
          <w:rFonts w:ascii="黑体" w:eastAsia="黑体" w:hAnsi="宋体" w:cs="黑体" w:hint="eastAsia"/>
          <w:sz w:val="30"/>
          <w:szCs w:val="30"/>
        </w:rPr>
        <w:t>四、财政拨款“三公”经费支出决算情况说明</w:t>
      </w:r>
    </w:p>
    <w:p w14:paraId="48C08401" w14:textId="77777777" w:rsidR="00E7545A" w:rsidRDefault="00450B6E">
      <w:pPr>
        <w:ind w:firstLineChars="200" w:firstLine="600"/>
      </w:pP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年度财政拨款“三公”经费支出决算中，财政拨款“三公”经费支出年初预算为</w:t>
      </w:r>
      <w:r>
        <w:rPr>
          <w:rFonts w:ascii="Times New Roman" w:eastAsia="仿宋" w:hAnsi="Times New Roman" w:cs="Times New Roman" w:hint="eastAsia"/>
          <w:sz w:val="30"/>
          <w:szCs w:val="30"/>
        </w:rPr>
        <w:t>3,000.00</w:t>
      </w:r>
      <w:r>
        <w:rPr>
          <w:rFonts w:ascii="Times New Roman" w:eastAsia="仿宋" w:hAnsi="Times New Roman" w:cs="Times New Roman" w:hint="eastAsia"/>
          <w:sz w:val="30"/>
          <w:szCs w:val="30"/>
        </w:rPr>
        <w:t>元，决算为</w:t>
      </w:r>
      <w:r>
        <w:rPr>
          <w:rFonts w:ascii="Times New Roman" w:eastAsia="仿宋" w:hAnsi="Times New Roman" w:cs="Times New Roman" w:hint="eastAsia"/>
          <w:sz w:val="30"/>
          <w:szCs w:val="30"/>
        </w:rPr>
        <w:t>876.00</w:t>
      </w:r>
      <w:r>
        <w:rPr>
          <w:rFonts w:ascii="Times New Roman" w:eastAsia="仿宋" w:hAnsi="Times New Roman" w:cs="Times New Roman" w:hint="eastAsia"/>
          <w:sz w:val="30"/>
          <w:szCs w:val="30"/>
        </w:rPr>
        <w:t>元，完成年初预算的</w:t>
      </w:r>
      <w:r>
        <w:rPr>
          <w:rFonts w:ascii="Times New Roman" w:eastAsia="仿宋" w:hAnsi="Times New Roman" w:cs="Times New Roman" w:hint="eastAsia"/>
          <w:sz w:val="30"/>
          <w:szCs w:val="30"/>
        </w:rPr>
        <w:t>29.20%</w:t>
      </w:r>
      <w:r>
        <w:rPr>
          <w:rFonts w:ascii="Times New Roman" w:eastAsia="仿宋" w:hAnsi="Times New Roman" w:cs="Times New Roman" w:hint="eastAsia"/>
          <w:sz w:val="30"/>
          <w:szCs w:val="30"/>
        </w:rPr>
        <w:t>。其中：因公出国（境）费支出年初预算为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元，决算为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元，占财政拨款“三公”经费总支出决算的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，完成年初预算的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；公务用车购置费支出年初预算为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元，决算为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元，占财政拨款“三公”经费总支出决算的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，完成年初预算的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；公务用车运行维护费支出年初预算为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元，决算为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元，占财政拨款“三公”经费总支出决算的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，完成年初预算的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；公务接待费支出年初预算为</w:t>
      </w:r>
      <w:r>
        <w:rPr>
          <w:rFonts w:ascii="Times New Roman" w:eastAsia="仿宋" w:hAnsi="Times New Roman" w:cs="Times New Roman" w:hint="eastAsia"/>
          <w:sz w:val="30"/>
          <w:szCs w:val="30"/>
        </w:rPr>
        <w:t>3,000.00</w:t>
      </w:r>
      <w:r>
        <w:rPr>
          <w:rFonts w:ascii="Times New Roman" w:eastAsia="仿宋" w:hAnsi="Times New Roman" w:cs="Times New Roman" w:hint="eastAsia"/>
          <w:sz w:val="30"/>
          <w:szCs w:val="30"/>
        </w:rPr>
        <w:t>元，决算为</w:t>
      </w:r>
      <w:r>
        <w:rPr>
          <w:rFonts w:ascii="Times New Roman" w:eastAsia="仿宋" w:hAnsi="Times New Roman" w:cs="Times New Roman" w:hint="eastAsia"/>
          <w:sz w:val="30"/>
          <w:szCs w:val="30"/>
        </w:rPr>
        <w:t>876.00</w:t>
      </w:r>
      <w:r>
        <w:rPr>
          <w:rFonts w:ascii="Times New Roman" w:eastAsia="仿宋" w:hAnsi="Times New Roman" w:cs="Times New Roman" w:hint="eastAsia"/>
          <w:sz w:val="30"/>
          <w:szCs w:val="30"/>
        </w:rPr>
        <w:t>元，占财政拨款“三公”经费总支出决算的</w:t>
      </w:r>
      <w:r>
        <w:rPr>
          <w:rFonts w:ascii="Times New Roman" w:eastAsia="仿宋" w:hAnsi="Times New Roman" w:cs="Times New Roman" w:hint="eastAsia"/>
          <w:sz w:val="30"/>
          <w:szCs w:val="30"/>
        </w:rPr>
        <w:t>100.</w:t>
      </w:r>
      <w:r>
        <w:rPr>
          <w:rFonts w:ascii="Times New Roman" w:eastAsia="仿宋" w:hAnsi="Times New Roman" w:cs="Times New Roman" w:hint="eastAsia"/>
          <w:sz w:val="30"/>
          <w:szCs w:val="30"/>
        </w:rPr>
        <w:t>00%</w:t>
      </w:r>
      <w:r>
        <w:rPr>
          <w:rFonts w:ascii="Times New Roman" w:eastAsia="仿宋" w:hAnsi="Times New Roman" w:cs="Times New Roman" w:hint="eastAsia"/>
          <w:sz w:val="30"/>
          <w:szCs w:val="30"/>
        </w:rPr>
        <w:t>，完成年初预算的</w:t>
      </w:r>
      <w:r>
        <w:rPr>
          <w:rFonts w:ascii="Times New Roman" w:eastAsia="仿宋" w:hAnsi="Times New Roman" w:cs="Times New Roman" w:hint="eastAsia"/>
          <w:sz w:val="30"/>
          <w:szCs w:val="30"/>
        </w:rPr>
        <w:t>29.20%</w:t>
      </w:r>
      <w:r>
        <w:rPr>
          <w:rFonts w:ascii="Times New Roman" w:eastAsia="仿宋" w:hAnsi="Times New Roman" w:cs="Times New Roman" w:hint="eastAsia"/>
          <w:sz w:val="30"/>
          <w:szCs w:val="30"/>
        </w:rPr>
        <w:t>，具体是国内接待费支出决算</w:t>
      </w:r>
      <w:r>
        <w:rPr>
          <w:rFonts w:ascii="Times New Roman" w:eastAsia="仿宋" w:hAnsi="Times New Roman" w:cs="Times New Roman" w:hint="eastAsia"/>
          <w:sz w:val="30"/>
          <w:szCs w:val="30"/>
        </w:rPr>
        <w:t>876.00</w:t>
      </w:r>
      <w:r>
        <w:rPr>
          <w:rFonts w:ascii="Times New Roman" w:eastAsia="仿宋" w:hAnsi="Times New Roman" w:cs="Times New Roman" w:hint="eastAsia"/>
          <w:sz w:val="30"/>
          <w:szCs w:val="30"/>
        </w:rPr>
        <w:t>元（其中：外事接待费支出决算</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元），国（境）外接待费支出决算</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元。其中：</w:t>
      </w:r>
    </w:p>
    <w:p w14:paraId="3C91979E" w14:textId="77777777" w:rsidR="00E7545A" w:rsidRDefault="00450B6E">
      <w:pPr>
        <w:ind w:firstLineChars="200" w:firstLine="600"/>
      </w:pPr>
      <w:r>
        <w:rPr>
          <w:rFonts w:ascii="楷体" w:eastAsia="楷体" w:hAnsi="楷体" w:cs="楷体" w:hint="eastAsia"/>
          <w:sz w:val="30"/>
          <w:szCs w:val="30"/>
        </w:rPr>
        <w:lastRenderedPageBreak/>
        <w:t>(</w:t>
      </w:r>
      <w:r>
        <w:rPr>
          <w:rFonts w:ascii="楷体" w:eastAsia="楷体" w:hAnsi="楷体" w:cs="楷体" w:hint="eastAsia"/>
          <w:sz w:val="30"/>
          <w:szCs w:val="30"/>
        </w:rPr>
        <w:t>一</w:t>
      </w:r>
      <w:r>
        <w:rPr>
          <w:rFonts w:ascii="楷体" w:eastAsia="楷体" w:hAnsi="楷体" w:cs="楷体" w:hint="eastAsia"/>
          <w:sz w:val="30"/>
          <w:szCs w:val="30"/>
        </w:rPr>
        <w:t>)</w:t>
      </w:r>
      <w:r>
        <w:rPr>
          <w:rFonts w:ascii="楷体" w:eastAsia="楷体" w:hAnsi="楷体" w:cs="楷体" w:hint="eastAsia"/>
          <w:sz w:val="30"/>
          <w:szCs w:val="30"/>
        </w:rPr>
        <w:t>一般公共预算财政拨款“三公”经费支出决算总体情况</w:t>
      </w:r>
    </w:p>
    <w:p w14:paraId="310748A2"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玉溪市江川区信访局</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年度一般公共预算财政拨款“三公”经费支出年初预算为</w:t>
      </w:r>
      <w:r>
        <w:rPr>
          <w:rFonts w:ascii="Times New Roman" w:eastAsia="仿宋" w:hAnsi="Times New Roman" w:cs="Times New Roman" w:hint="eastAsia"/>
          <w:sz w:val="30"/>
          <w:szCs w:val="30"/>
        </w:rPr>
        <w:t>3,000.00</w:t>
      </w:r>
      <w:r>
        <w:rPr>
          <w:rFonts w:ascii="Times New Roman" w:eastAsia="仿宋" w:hAnsi="Times New Roman" w:cs="Times New Roman" w:hint="eastAsia"/>
          <w:sz w:val="30"/>
          <w:szCs w:val="30"/>
        </w:rPr>
        <w:t>元，支出决算为</w:t>
      </w:r>
      <w:r>
        <w:rPr>
          <w:rFonts w:ascii="Times New Roman" w:eastAsia="仿宋" w:hAnsi="Times New Roman" w:cs="Times New Roman" w:hint="eastAsia"/>
          <w:sz w:val="30"/>
          <w:szCs w:val="30"/>
        </w:rPr>
        <w:t>876.00</w:t>
      </w:r>
      <w:r>
        <w:rPr>
          <w:rFonts w:ascii="Times New Roman" w:eastAsia="仿宋" w:hAnsi="Times New Roman" w:cs="Times New Roman" w:hint="eastAsia"/>
          <w:sz w:val="30"/>
          <w:szCs w:val="30"/>
        </w:rPr>
        <w:t>元，完成年初预算的</w:t>
      </w:r>
      <w:r>
        <w:rPr>
          <w:rFonts w:ascii="Times New Roman" w:eastAsia="仿宋" w:hAnsi="Times New Roman" w:cs="Times New Roman" w:hint="eastAsia"/>
          <w:sz w:val="30"/>
          <w:szCs w:val="30"/>
        </w:rPr>
        <w:t>29.20%</w:t>
      </w:r>
      <w:r>
        <w:rPr>
          <w:rFonts w:ascii="Times New Roman" w:eastAsia="仿宋" w:hAnsi="Times New Roman" w:cs="Times New Roman" w:hint="eastAsia"/>
          <w:sz w:val="30"/>
          <w:szCs w:val="30"/>
        </w:rPr>
        <w:t>。其中：因公出国（境）费支出年初预算为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元，决算为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元，完成年初预算的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；公务用车购置费支出年初预算为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元，决算为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，完成年初预算的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；公务用车运行维护费支出年初预算为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元，决算为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元，完成年初预算的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；公务接待费支出年初预算为</w:t>
      </w:r>
      <w:r>
        <w:rPr>
          <w:rFonts w:ascii="Times New Roman" w:eastAsia="仿宋" w:hAnsi="Times New Roman" w:cs="Times New Roman" w:hint="eastAsia"/>
          <w:sz w:val="30"/>
          <w:szCs w:val="30"/>
        </w:rPr>
        <w:t>3,000.00</w:t>
      </w:r>
      <w:r>
        <w:rPr>
          <w:rFonts w:ascii="Times New Roman" w:eastAsia="仿宋" w:hAnsi="Times New Roman" w:cs="Times New Roman" w:hint="eastAsia"/>
          <w:sz w:val="30"/>
          <w:szCs w:val="30"/>
        </w:rPr>
        <w:t>元，决算为</w:t>
      </w:r>
      <w:r>
        <w:rPr>
          <w:rFonts w:ascii="Times New Roman" w:eastAsia="仿宋" w:hAnsi="Times New Roman" w:cs="Times New Roman" w:hint="eastAsia"/>
          <w:sz w:val="30"/>
          <w:szCs w:val="30"/>
        </w:rPr>
        <w:t>876.00</w:t>
      </w:r>
      <w:r>
        <w:rPr>
          <w:rFonts w:ascii="Times New Roman" w:eastAsia="仿宋" w:hAnsi="Times New Roman" w:cs="Times New Roman" w:hint="eastAsia"/>
          <w:sz w:val="30"/>
          <w:szCs w:val="30"/>
        </w:rPr>
        <w:t>元，完成年初预算的</w:t>
      </w:r>
      <w:r>
        <w:rPr>
          <w:rFonts w:ascii="Times New Roman" w:eastAsia="仿宋" w:hAnsi="Times New Roman" w:cs="Times New Roman" w:hint="eastAsia"/>
          <w:sz w:val="30"/>
          <w:szCs w:val="30"/>
        </w:rPr>
        <w:t>29.20%</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年度一般公共预算财政拨款“三公”经费支出决算数</w:t>
      </w:r>
      <w:r>
        <w:rPr>
          <w:rFonts w:ascii="Times New Roman" w:eastAsia="仿宋" w:hAnsi="Times New Roman" w:cs="Times New Roman" w:hint="eastAsia"/>
          <w:sz w:val="30"/>
          <w:szCs w:val="30"/>
        </w:rPr>
        <w:t>小于</w:t>
      </w:r>
      <w:r>
        <w:rPr>
          <w:rFonts w:ascii="Times New Roman" w:eastAsia="仿宋" w:hAnsi="Times New Roman" w:cs="Times New Roman" w:hint="eastAsia"/>
          <w:sz w:val="30"/>
          <w:szCs w:val="30"/>
        </w:rPr>
        <w:t>年初预算数的主要原因</w:t>
      </w:r>
      <w:r>
        <w:rPr>
          <w:rFonts w:ascii="Times New Roman" w:eastAsia="仿宋" w:hAnsi="Times New Roman" w:cs="Times New Roman" w:hint="eastAsia"/>
          <w:color w:val="000000" w:themeColor="text1"/>
          <w:sz w:val="30"/>
          <w:szCs w:val="30"/>
        </w:rPr>
        <w:t>是</w:t>
      </w:r>
      <w:r>
        <w:rPr>
          <w:rFonts w:ascii="Times New Roman" w:eastAsia="仿宋" w:hAnsi="Times New Roman" w:cs="Times New Roman" w:hint="eastAsia"/>
          <w:color w:val="000000" w:themeColor="text1"/>
          <w:sz w:val="30"/>
          <w:szCs w:val="30"/>
        </w:rPr>
        <w:t>与上一年度对比今年发生公务接待两次，</w:t>
      </w:r>
      <w:r>
        <w:rPr>
          <w:rFonts w:ascii="Times New Roman" w:eastAsia="仿宋" w:hAnsi="Times New Roman" w:cs="Times New Roman" w:hint="eastAsia"/>
          <w:color w:val="000000" w:themeColor="text1"/>
          <w:sz w:val="30"/>
          <w:szCs w:val="30"/>
        </w:rPr>
        <w:t>导致支出</w:t>
      </w:r>
      <w:r>
        <w:rPr>
          <w:rFonts w:ascii="Times New Roman" w:eastAsia="仿宋" w:hAnsi="Times New Roman" w:cs="Times New Roman" w:hint="eastAsia"/>
          <w:color w:val="000000" w:themeColor="text1"/>
          <w:sz w:val="30"/>
          <w:szCs w:val="30"/>
        </w:rPr>
        <w:t>增加</w:t>
      </w:r>
      <w:r>
        <w:rPr>
          <w:rFonts w:ascii="Times New Roman" w:eastAsia="仿宋" w:hAnsi="Times New Roman" w:cs="Times New Roman" w:hint="eastAsia"/>
          <w:color w:val="000000" w:themeColor="text1"/>
          <w:sz w:val="30"/>
          <w:szCs w:val="30"/>
        </w:rPr>
        <w:t>。</w:t>
      </w:r>
    </w:p>
    <w:p w14:paraId="628096D3" w14:textId="77777777" w:rsidR="00E7545A" w:rsidRDefault="00450B6E">
      <w:pPr>
        <w:ind w:firstLineChars="200" w:firstLine="600"/>
        <w:rPr>
          <w:highlight w:val="red"/>
        </w:rPr>
      </w:pP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年度一般公共预算财政拨款“三公”经费支出决算数比上年增加</w:t>
      </w:r>
      <w:r>
        <w:rPr>
          <w:rFonts w:ascii="Times New Roman" w:eastAsia="仿宋" w:hAnsi="Times New Roman" w:cs="Times New Roman" w:hint="eastAsia"/>
          <w:sz w:val="30"/>
          <w:szCs w:val="30"/>
        </w:rPr>
        <w:t>876.00</w:t>
      </w:r>
      <w:r>
        <w:rPr>
          <w:rFonts w:ascii="Times New Roman" w:eastAsia="仿宋" w:hAnsi="Times New Roman" w:cs="Times New Roman" w:hint="eastAsia"/>
          <w:sz w:val="30"/>
          <w:szCs w:val="30"/>
        </w:rPr>
        <w:t>元，增长</w:t>
      </w:r>
      <w:r>
        <w:rPr>
          <w:rFonts w:ascii="Times New Roman" w:eastAsia="仿宋" w:hAnsi="Times New Roman" w:cs="Times New Roman" w:hint="eastAsia"/>
          <w:sz w:val="30"/>
          <w:szCs w:val="30"/>
        </w:rPr>
        <w:t>100%</w:t>
      </w:r>
      <w:r>
        <w:rPr>
          <w:rFonts w:ascii="Times New Roman" w:eastAsia="仿宋" w:hAnsi="Times New Roman" w:cs="Times New Roman" w:hint="eastAsia"/>
          <w:sz w:val="30"/>
          <w:szCs w:val="30"/>
        </w:rPr>
        <w:t>。其中：因公出国（境）费支出决算增加</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元，增长</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；公务用车购置费支出决算增加</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元，增长</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；公务用车运行维护费支出决算增加</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元，增长</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；公务接待费支出决算增加</w:t>
      </w:r>
      <w:r>
        <w:rPr>
          <w:rFonts w:ascii="Times New Roman" w:eastAsia="仿宋" w:hAnsi="Times New Roman" w:cs="Times New Roman" w:hint="eastAsia"/>
          <w:sz w:val="30"/>
          <w:szCs w:val="30"/>
        </w:rPr>
        <w:t>876.00</w:t>
      </w:r>
      <w:r>
        <w:rPr>
          <w:rFonts w:ascii="Times New Roman" w:eastAsia="仿宋" w:hAnsi="Times New Roman" w:cs="Times New Roman" w:hint="eastAsia"/>
          <w:sz w:val="30"/>
          <w:szCs w:val="30"/>
        </w:rPr>
        <w:t>元，增长</w:t>
      </w:r>
      <w:r>
        <w:rPr>
          <w:rFonts w:ascii="Times New Roman" w:eastAsia="仿宋" w:hAnsi="Times New Roman" w:cs="Times New Roman" w:hint="eastAsia"/>
          <w:sz w:val="30"/>
          <w:szCs w:val="30"/>
        </w:rPr>
        <w:t>100%</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年度一般公共预算财政拨款“三公”经费支出决算</w:t>
      </w:r>
      <w:r>
        <w:rPr>
          <w:rFonts w:ascii="Times New Roman" w:eastAsia="仿宋" w:hAnsi="Times New Roman" w:cs="Times New Roman" w:hint="eastAsia"/>
          <w:color w:val="000000" w:themeColor="text1"/>
          <w:sz w:val="30"/>
          <w:szCs w:val="30"/>
        </w:rPr>
        <w:t>增加的主要原因是</w:t>
      </w:r>
      <w:r>
        <w:rPr>
          <w:rFonts w:ascii="Times New Roman" w:eastAsia="仿宋" w:hAnsi="Times New Roman" w:cs="Times New Roman" w:hint="eastAsia"/>
          <w:color w:val="000000" w:themeColor="text1"/>
          <w:sz w:val="30"/>
          <w:szCs w:val="30"/>
        </w:rPr>
        <w:t>与上一年度对比今年发生公务接待两次，</w:t>
      </w:r>
      <w:r>
        <w:rPr>
          <w:rFonts w:ascii="Times New Roman" w:eastAsia="仿宋" w:hAnsi="Times New Roman" w:cs="Times New Roman" w:hint="eastAsia"/>
          <w:color w:val="000000" w:themeColor="text1"/>
          <w:sz w:val="30"/>
          <w:szCs w:val="30"/>
        </w:rPr>
        <w:t>导致支出</w:t>
      </w:r>
      <w:r>
        <w:rPr>
          <w:rFonts w:ascii="Times New Roman" w:eastAsia="仿宋" w:hAnsi="Times New Roman" w:cs="Times New Roman" w:hint="eastAsia"/>
          <w:color w:val="000000" w:themeColor="text1"/>
          <w:sz w:val="30"/>
          <w:szCs w:val="30"/>
        </w:rPr>
        <w:t>增加</w:t>
      </w:r>
      <w:r>
        <w:rPr>
          <w:rFonts w:ascii="Times New Roman" w:eastAsia="仿宋" w:hAnsi="Times New Roman" w:cs="Times New Roman" w:hint="eastAsia"/>
          <w:color w:val="000000" w:themeColor="text1"/>
          <w:sz w:val="30"/>
          <w:szCs w:val="30"/>
        </w:rPr>
        <w:t>。</w:t>
      </w:r>
    </w:p>
    <w:p w14:paraId="246B9827" w14:textId="77777777" w:rsidR="00E7545A" w:rsidRDefault="00450B6E">
      <w:pPr>
        <w:ind w:firstLineChars="200" w:firstLine="600"/>
      </w:pPr>
      <w:r>
        <w:rPr>
          <w:rFonts w:ascii="楷体" w:eastAsia="楷体" w:hAnsi="楷体" w:cs="楷体" w:hint="eastAsia"/>
          <w:sz w:val="30"/>
          <w:szCs w:val="30"/>
        </w:rPr>
        <w:t>(</w:t>
      </w:r>
      <w:r>
        <w:rPr>
          <w:rFonts w:ascii="楷体" w:eastAsia="楷体" w:hAnsi="楷体" w:cs="楷体" w:hint="eastAsia"/>
          <w:sz w:val="30"/>
          <w:szCs w:val="30"/>
        </w:rPr>
        <w:t>二</w:t>
      </w:r>
      <w:r>
        <w:rPr>
          <w:rFonts w:ascii="楷体" w:eastAsia="楷体" w:hAnsi="楷体" w:cs="楷体" w:hint="eastAsia"/>
          <w:sz w:val="30"/>
          <w:szCs w:val="30"/>
        </w:rPr>
        <w:t xml:space="preserve">) </w:t>
      </w:r>
      <w:r>
        <w:rPr>
          <w:rFonts w:ascii="楷体" w:eastAsia="楷体" w:hAnsi="楷体" w:cs="楷体" w:hint="eastAsia"/>
          <w:sz w:val="30"/>
          <w:szCs w:val="30"/>
        </w:rPr>
        <w:t>一般公共预算财政拨款“三公”经费支出实物量的具体情况</w:t>
      </w:r>
    </w:p>
    <w:p w14:paraId="69B6708C"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lastRenderedPageBreak/>
        <w:t>1.</w:t>
      </w:r>
      <w:r>
        <w:rPr>
          <w:rFonts w:ascii="Times New Roman" w:eastAsia="仿宋" w:hAnsi="Times New Roman" w:cs="Times New Roman" w:hint="eastAsia"/>
          <w:sz w:val="30"/>
          <w:szCs w:val="30"/>
        </w:rPr>
        <w:t>安排因</w:t>
      </w:r>
      <w:r>
        <w:rPr>
          <w:rFonts w:ascii="Times New Roman" w:eastAsia="仿宋" w:hAnsi="Times New Roman" w:cs="Times New Roman" w:hint="eastAsia"/>
          <w:sz w:val="30"/>
          <w:szCs w:val="30"/>
        </w:rPr>
        <w:t>公出国（境）团组</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个，累计</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人次。</w:t>
      </w:r>
    </w:p>
    <w:p w14:paraId="4540C53E"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w:t>
      </w:r>
      <w:r>
        <w:rPr>
          <w:rFonts w:ascii="Times New Roman" w:eastAsia="仿宋" w:hAnsi="Times New Roman" w:cs="Times New Roman" w:hint="eastAsia"/>
          <w:sz w:val="30"/>
          <w:szCs w:val="30"/>
        </w:rPr>
        <w:t>购置车辆</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辆。开支一般公共预算财政拨款的公务用车保有量为</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辆。</w:t>
      </w:r>
    </w:p>
    <w:p w14:paraId="11BFCC50" w14:textId="77777777" w:rsidR="00E7545A" w:rsidRDefault="00450B6E">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安排国内公务接待</w:t>
      </w:r>
      <w:r>
        <w:rPr>
          <w:rFonts w:ascii="Times New Roman" w:eastAsia="仿宋" w:hAnsi="Times New Roman" w:cs="Times New Roman" w:hint="eastAsia"/>
          <w:sz w:val="30"/>
          <w:szCs w:val="30"/>
        </w:rPr>
        <w:t>2</w:t>
      </w:r>
      <w:r>
        <w:rPr>
          <w:rFonts w:ascii="Times New Roman" w:eastAsia="仿宋" w:hAnsi="Times New Roman" w:cs="Times New Roman" w:hint="eastAsia"/>
          <w:sz w:val="30"/>
          <w:szCs w:val="30"/>
        </w:rPr>
        <w:t>批次（其中：外事接待</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批次），接待人次</w:t>
      </w:r>
      <w:r>
        <w:rPr>
          <w:rFonts w:ascii="Times New Roman" w:eastAsia="仿宋" w:hAnsi="Times New Roman" w:cs="Times New Roman" w:hint="eastAsia"/>
          <w:sz w:val="30"/>
          <w:szCs w:val="30"/>
        </w:rPr>
        <w:t>18</w:t>
      </w:r>
      <w:r>
        <w:rPr>
          <w:rFonts w:ascii="Times New Roman" w:eastAsia="仿宋" w:hAnsi="Times New Roman" w:cs="Times New Roman" w:hint="eastAsia"/>
          <w:sz w:val="30"/>
          <w:szCs w:val="30"/>
        </w:rPr>
        <w:t>人（其中：外事接待人次</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人）。安排国（境）外公务接待</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批次，接待人次</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人。</w:t>
      </w:r>
    </w:p>
    <w:p w14:paraId="5265B788" w14:textId="77777777" w:rsidR="00E7545A" w:rsidRDefault="00450B6E">
      <w:r>
        <w:rPr>
          <w:rFonts w:hint="eastAsia"/>
        </w:rPr>
        <w:t xml:space="preserve"> </w:t>
      </w:r>
    </w:p>
    <w:p w14:paraId="5FC6D008" w14:textId="77777777" w:rsidR="00E7545A" w:rsidRDefault="00E7545A"/>
    <w:p w14:paraId="519BBAED" w14:textId="77777777" w:rsidR="00E7545A" w:rsidRDefault="00450B6E">
      <w:pPr>
        <w:jc w:val="center"/>
      </w:pPr>
      <w:r>
        <w:rPr>
          <w:rFonts w:ascii="黑体" w:eastAsia="黑体" w:hAnsi="宋体" w:cs="黑体" w:hint="eastAsia"/>
          <w:sz w:val="31"/>
          <w:szCs w:val="31"/>
        </w:rPr>
        <w:t>第四部分</w:t>
      </w:r>
      <w:r>
        <w:rPr>
          <w:rFonts w:ascii="黑体" w:eastAsia="黑体" w:hAnsi="宋体" w:cs="黑体" w:hint="eastAsia"/>
          <w:sz w:val="31"/>
          <w:szCs w:val="31"/>
        </w:rPr>
        <w:t xml:space="preserve">  </w:t>
      </w:r>
      <w:r>
        <w:rPr>
          <w:rFonts w:ascii="黑体" w:eastAsia="黑体" w:hAnsi="宋体" w:cs="黑体" w:hint="eastAsia"/>
          <w:sz w:val="31"/>
          <w:szCs w:val="31"/>
        </w:rPr>
        <w:t>其他重要事项及相关口径情况说明</w:t>
      </w:r>
    </w:p>
    <w:p w14:paraId="59557FA4" w14:textId="77777777" w:rsidR="00E7545A" w:rsidRDefault="00450B6E">
      <w:pPr>
        <w:ind w:firstLineChars="200" w:firstLine="600"/>
      </w:pPr>
      <w:r>
        <w:rPr>
          <w:rFonts w:ascii="黑体" w:eastAsia="黑体" w:hAnsi="宋体" w:cs="黑体" w:hint="eastAsia"/>
          <w:sz w:val="30"/>
          <w:szCs w:val="30"/>
        </w:rPr>
        <w:t>一、机关运行经费支出情况</w:t>
      </w:r>
    </w:p>
    <w:p w14:paraId="37355302" w14:textId="77777777" w:rsidR="00E7545A" w:rsidRDefault="00450B6E">
      <w:pPr>
        <w:ind w:firstLineChars="200" w:firstLine="600"/>
      </w:pPr>
      <w:r>
        <w:rPr>
          <w:rFonts w:ascii="Times New Roman" w:eastAsia="仿宋" w:hAnsi="Times New Roman" w:cs="Times New Roman" w:hint="eastAsia"/>
          <w:sz w:val="30"/>
          <w:szCs w:val="30"/>
        </w:rPr>
        <w:t>玉溪市江川区信访局</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年机关运行经费支出</w:t>
      </w:r>
      <w:r>
        <w:rPr>
          <w:rFonts w:ascii="Times New Roman" w:eastAsia="仿宋" w:hAnsi="Times New Roman" w:cs="Times New Roman" w:hint="eastAsia"/>
          <w:sz w:val="30"/>
          <w:szCs w:val="30"/>
        </w:rPr>
        <w:t>72,691.59</w:t>
      </w:r>
      <w:r>
        <w:rPr>
          <w:rFonts w:ascii="Times New Roman" w:eastAsia="仿宋" w:hAnsi="Times New Roman" w:cs="Times New Roman" w:hint="eastAsia"/>
          <w:sz w:val="30"/>
          <w:szCs w:val="30"/>
        </w:rPr>
        <w:t>元，比上年减少</w:t>
      </w:r>
      <w:r>
        <w:rPr>
          <w:rFonts w:ascii="Times New Roman" w:eastAsia="仿宋" w:hAnsi="Times New Roman" w:cs="Times New Roman" w:hint="eastAsia"/>
          <w:sz w:val="30"/>
          <w:szCs w:val="30"/>
        </w:rPr>
        <w:t>35,639.92</w:t>
      </w:r>
      <w:r>
        <w:rPr>
          <w:rFonts w:ascii="Times New Roman" w:eastAsia="仿宋" w:hAnsi="Times New Roman" w:cs="Times New Roman" w:hint="eastAsia"/>
          <w:sz w:val="30"/>
          <w:szCs w:val="30"/>
        </w:rPr>
        <w:t>元，下降</w:t>
      </w:r>
      <w:r>
        <w:rPr>
          <w:rFonts w:ascii="Times New Roman" w:eastAsia="仿宋" w:hAnsi="Times New Roman" w:cs="Times New Roman" w:hint="eastAsia"/>
          <w:sz w:val="30"/>
          <w:szCs w:val="30"/>
        </w:rPr>
        <w:t>32.90%</w:t>
      </w:r>
      <w:r>
        <w:rPr>
          <w:rFonts w:ascii="Times New Roman" w:eastAsia="仿宋" w:hAnsi="Times New Roman" w:cs="Times New Roman" w:hint="eastAsia"/>
          <w:sz w:val="30"/>
          <w:szCs w:val="30"/>
        </w:rPr>
        <w:t>，主要原因是：主要原因是人员变动导致人员经费支出</w:t>
      </w:r>
      <w:r>
        <w:rPr>
          <w:rFonts w:ascii="Times New Roman" w:eastAsia="仿宋" w:hAnsi="Times New Roman" w:cs="Times New Roman" w:hint="eastAsia"/>
          <w:sz w:val="30"/>
          <w:szCs w:val="30"/>
        </w:rPr>
        <w:t>减少</w:t>
      </w:r>
      <w:r>
        <w:rPr>
          <w:rFonts w:ascii="Times New Roman" w:eastAsia="仿宋" w:hAnsi="Times New Roman" w:cs="Times New Roman" w:hint="eastAsia"/>
          <w:sz w:val="30"/>
          <w:szCs w:val="30"/>
        </w:rPr>
        <w:t>。部门机关运行经费主要用于</w:t>
      </w:r>
      <w:r>
        <w:rPr>
          <w:rFonts w:ascii="Times New Roman" w:eastAsia="仿宋" w:hAnsi="Times New Roman" w:cs="Times New Roman" w:hint="eastAsia"/>
          <w:sz w:val="30"/>
          <w:szCs w:val="30"/>
        </w:rPr>
        <w:t>30201</w:t>
      </w:r>
      <w:r>
        <w:rPr>
          <w:rFonts w:ascii="Times New Roman" w:eastAsia="仿宋" w:hAnsi="Times New Roman" w:cs="Times New Roman" w:hint="eastAsia"/>
          <w:sz w:val="30"/>
          <w:szCs w:val="30"/>
        </w:rPr>
        <w:t>办公费</w:t>
      </w:r>
      <w:r>
        <w:rPr>
          <w:rFonts w:ascii="Times New Roman" w:eastAsia="仿宋" w:hAnsi="Times New Roman" w:cs="Times New Roman" w:hint="eastAsia"/>
          <w:sz w:val="30"/>
          <w:szCs w:val="30"/>
        </w:rPr>
        <w:t>4,831.23</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30205</w:t>
      </w:r>
      <w:r>
        <w:rPr>
          <w:rFonts w:ascii="Times New Roman" w:eastAsia="仿宋" w:hAnsi="Times New Roman" w:cs="Times New Roman" w:hint="eastAsia"/>
          <w:sz w:val="30"/>
          <w:szCs w:val="30"/>
        </w:rPr>
        <w:t>水费</w:t>
      </w:r>
      <w:r>
        <w:rPr>
          <w:rFonts w:ascii="Times New Roman" w:eastAsia="仿宋" w:hAnsi="Times New Roman" w:cs="Times New Roman" w:hint="eastAsia"/>
          <w:sz w:val="30"/>
          <w:szCs w:val="30"/>
        </w:rPr>
        <w:t>500</w:t>
      </w:r>
      <w:r>
        <w:rPr>
          <w:rFonts w:ascii="Times New Roman" w:eastAsia="仿宋" w:hAnsi="Times New Roman" w:cs="Times New Roman" w:hint="eastAsia"/>
          <w:sz w:val="30"/>
          <w:szCs w:val="30"/>
        </w:rPr>
        <w:t>.00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30206</w:t>
      </w:r>
      <w:r>
        <w:rPr>
          <w:rFonts w:ascii="Times New Roman" w:eastAsia="仿宋" w:hAnsi="Times New Roman" w:cs="Times New Roman" w:hint="eastAsia"/>
          <w:sz w:val="30"/>
          <w:szCs w:val="30"/>
        </w:rPr>
        <w:t>电费</w:t>
      </w:r>
      <w:r>
        <w:rPr>
          <w:rFonts w:ascii="Times New Roman" w:eastAsia="仿宋" w:hAnsi="Times New Roman" w:cs="Times New Roman" w:hint="eastAsia"/>
          <w:sz w:val="30"/>
          <w:szCs w:val="30"/>
        </w:rPr>
        <w:t>3,499.27</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30207</w:t>
      </w:r>
      <w:r>
        <w:rPr>
          <w:rFonts w:ascii="Times New Roman" w:eastAsia="仿宋" w:hAnsi="Times New Roman" w:cs="Times New Roman" w:hint="eastAsia"/>
          <w:sz w:val="30"/>
          <w:szCs w:val="30"/>
        </w:rPr>
        <w:t>邮电费</w:t>
      </w:r>
      <w:r>
        <w:rPr>
          <w:rFonts w:ascii="Times New Roman" w:eastAsia="仿宋" w:hAnsi="Times New Roman" w:cs="Times New Roman" w:hint="eastAsia"/>
          <w:sz w:val="30"/>
          <w:szCs w:val="30"/>
        </w:rPr>
        <w:t>513.09</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30213</w:t>
      </w:r>
      <w:r>
        <w:rPr>
          <w:rFonts w:ascii="Times New Roman" w:eastAsia="仿宋" w:hAnsi="Times New Roman" w:cs="Times New Roman" w:hint="eastAsia"/>
          <w:sz w:val="30"/>
          <w:szCs w:val="30"/>
        </w:rPr>
        <w:t>维修费</w:t>
      </w:r>
      <w:r>
        <w:rPr>
          <w:rFonts w:ascii="Times New Roman" w:eastAsia="仿宋" w:hAnsi="Times New Roman" w:cs="Times New Roman" w:hint="eastAsia"/>
          <w:sz w:val="30"/>
          <w:szCs w:val="30"/>
        </w:rPr>
        <w:t>2,170.00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30216</w:t>
      </w:r>
      <w:r>
        <w:rPr>
          <w:rFonts w:ascii="Times New Roman" w:eastAsia="仿宋" w:hAnsi="Times New Roman" w:cs="Times New Roman" w:hint="eastAsia"/>
          <w:sz w:val="30"/>
          <w:szCs w:val="30"/>
        </w:rPr>
        <w:t>培训费</w:t>
      </w:r>
      <w:r>
        <w:rPr>
          <w:rFonts w:ascii="Times New Roman" w:eastAsia="仿宋" w:hAnsi="Times New Roman" w:cs="Times New Roman" w:hint="eastAsia"/>
          <w:sz w:val="30"/>
          <w:szCs w:val="30"/>
        </w:rPr>
        <w:t>2,370.50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30217</w:t>
      </w:r>
      <w:r>
        <w:rPr>
          <w:rFonts w:ascii="Times New Roman" w:eastAsia="仿宋" w:hAnsi="Times New Roman" w:cs="Times New Roman" w:hint="eastAsia"/>
          <w:sz w:val="30"/>
          <w:szCs w:val="30"/>
        </w:rPr>
        <w:t>公务接待费</w:t>
      </w:r>
      <w:r>
        <w:rPr>
          <w:rFonts w:ascii="Times New Roman" w:eastAsia="仿宋" w:hAnsi="Times New Roman" w:cs="Times New Roman" w:hint="eastAsia"/>
          <w:sz w:val="30"/>
          <w:szCs w:val="30"/>
        </w:rPr>
        <w:t>876.00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30226</w:t>
      </w:r>
      <w:r>
        <w:rPr>
          <w:rFonts w:ascii="Times New Roman" w:eastAsia="仿宋" w:hAnsi="Times New Roman" w:cs="Times New Roman" w:hint="eastAsia"/>
          <w:sz w:val="30"/>
          <w:szCs w:val="30"/>
        </w:rPr>
        <w:t>劳务费</w:t>
      </w:r>
      <w:r>
        <w:rPr>
          <w:rFonts w:ascii="Times New Roman" w:eastAsia="仿宋" w:hAnsi="Times New Roman" w:cs="Times New Roman" w:hint="eastAsia"/>
          <w:sz w:val="30"/>
          <w:szCs w:val="30"/>
        </w:rPr>
        <w:t>6,216.00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30228</w:t>
      </w:r>
      <w:r>
        <w:rPr>
          <w:rFonts w:ascii="Times New Roman" w:eastAsia="仿宋" w:hAnsi="Times New Roman" w:cs="Times New Roman" w:hint="eastAsia"/>
          <w:sz w:val="30"/>
          <w:szCs w:val="30"/>
        </w:rPr>
        <w:t>工会经费</w:t>
      </w:r>
      <w:r>
        <w:rPr>
          <w:rFonts w:ascii="Times New Roman" w:eastAsia="仿宋" w:hAnsi="Times New Roman" w:cs="Times New Roman" w:hint="eastAsia"/>
          <w:sz w:val="30"/>
          <w:szCs w:val="30"/>
        </w:rPr>
        <w:t>2,400.00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30239</w:t>
      </w:r>
      <w:r>
        <w:rPr>
          <w:rFonts w:ascii="Times New Roman" w:eastAsia="仿宋" w:hAnsi="Times New Roman" w:cs="Times New Roman" w:hint="eastAsia"/>
          <w:sz w:val="30"/>
          <w:szCs w:val="30"/>
        </w:rPr>
        <w:t>其他交通费</w:t>
      </w:r>
      <w:r>
        <w:rPr>
          <w:rFonts w:ascii="Times New Roman" w:eastAsia="仿宋" w:hAnsi="Times New Roman" w:cs="Times New Roman" w:hint="eastAsia"/>
          <w:sz w:val="30"/>
          <w:szCs w:val="30"/>
        </w:rPr>
        <w:t>49,015.50</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30299</w:t>
      </w:r>
      <w:r>
        <w:rPr>
          <w:rFonts w:ascii="Times New Roman" w:eastAsia="仿宋" w:hAnsi="Times New Roman" w:cs="Times New Roman" w:hint="eastAsia"/>
          <w:sz w:val="30"/>
          <w:szCs w:val="30"/>
        </w:rPr>
        <w:t>其他商品和服务支出</w:t>
      </w:r>
      <w:r>
        <w:rPr>
          <w:rFonts w:ascii="Times New Roman" w:eastAsia="仿宋" w:hAnsi="Times New Roman" w:cs="Times New Roman" w:hint="eastAsia"/>
          <w:sz w:val="30"/>
          <w:szCs w:val="30"/>
        </w:rPr>
        <w:t>300.00</w:t>
      </w:r>
      <w:r>
        <w:rPr>
          <w:rFonts w:ascii="Times New Roman" w:eastAsia="仿宋" w:hAnsi="Times New Roman" w:cs="Times New Roman" w:hint="eastAsia"/>
          <w:sz w:val="30"/>
          <w:szCs w:val="30"/>
        </w:rPr>
        <w:t>元。</w:t>
      </w:r>
    </w:p>
    <w:p w14:paraId="5B44F9D6" w14:textId="77777777" w:rsidR="00E7545A" w:rsidRDefault="00450B6E">
      <w:pPr>
        <w:ind w:firstLineChars="200" w:firstLine="600"/>
      </w:pPr>
      <w:r>
        <w:rPr>
          <w:rFonts w:ascii="黑体" w:eastAsia="黑体" w:hAnsi="宋体" w:cs="黑体" w:hint="eastAsia"/>
          <w:sz w:val="30"/>
          <w:szCs w:val="30"/>
        </w:rPr>
        <w:t>二、国有资产占用情况</w:t>
      </w:r>
    </w:p>
    <w:p w14:paraId="2F51CC17" w14:textId="77777777" w:rsidR="00E7545A" w:rsidRDefault="00450B6E">
      <w:pPr>
        <w:ind w:firstLineChars="200" w:firstLine="600"/>
      </w:pPr>
      <w:r>
        <w:rPr>
          <w:rFonts w:ascii="Times New Roman" w:eastAsia="仿宋" w:hAnsi="Times New Roman" w:cs="Times New Roman" w:hint="eastAsia"/>
          <w:sz w:val="30"/>
          <w:szCs w:val="30"/>
        </w:rPr>
        <w:t>截至</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年末玉溪市江川区信访局资产总额</w:t>
      </w:r>
      <w:r>
        <w:rPr>
          <w:rFonts w:ascii="Times New Roman" w:eastAsia="仿宋" w:hAnsi="Times New Roman" w:cs="Times New Roman" w:hint="eastAsia"/>
          <w:sz w:val="30"/>
          <w:szCs w:val="30"/>
        </w:rPr>
        <w:t>82903.45</w:t>
      </w:r>
      <w:r>
        <w:rPr>
          <w:rFonts w:ascii="Times New Roman" w:eastAsia="仿宋" w:hAnsi="Times New Roman" w:cs="Times New Roman" w:hint="eastAsia"/>
          <w:sz w:val="30"/>
          <w:szCs w:val="30"/>
        </w:rPr>
        <w:t>元，</w:t>
      </w:r>
      <w:r>
        <w:rPr>
          <w:rFonts w:ascii="Times New Roman" w:eastAsia="仿宋" w:hAnsi="Times New Roman" w:cs="Times New Roman" w:hint="eastAsia"/>
          <w:sz w:val="30"/>
          <w:szCs w:val="30"/>
        </w:rPr>
        <w:t>其中，流动资产</w:t>
      </w:r>
      <w:r>
        <w:rPr>
          <w:rFonts w:ascii="Times New Roman" w:eastAsia="仿宋" w:hAnsi="Times New Roman" w:cs="Times New Roman" w:hint="eastAsia"/>
          <w:sz w:val="30"/>
          <w:szCs w:val="30"/>
        </w:rPr>
        <w:t>40,435.84</w:t>
      </w:r>
      <w:r>
        <w:rPr>
          <w:rFonts w:ascii="Times New Roman" w:eastAsia="仿宋" w:hAnsi="Times New Roman" w:cs="Times New Roman" w:hint="eastAsia"/>
          <w:sz w:val="30"/>
          <w:szCs w:val="30"/>
        </w:rPr>
        <w:t>元，固定资产</w:t>
      </w:r>
      <w:r>
        <w:rPr>
          <w:rFonts w:ascii="Times New Roman" w:eastAsia="仿宋" w:hAnsi="Times New Roman" w:cs="Times New Roman" w:hint="eastAsia"/>
          <w:sz w:val="30"/>
          <w:szCs w:val="30"/>
        </w:rPr>
        <w:t>42467.61</w:t>
      </w:r>
      <w:r>
        <w:rPr>
          <w:rFonts w:ascii="Times New Roman" w:eastAsia="仿宋" w:hAnsi="Times New Roman" w:cs="Times New Roman" w:hint="eastAsia"/>
          <w:sz w:val="30"/>
          <w:szCs w:val="30"/>
        </w:rPr>
        <w:t>元，对外投资及有价证券</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元，在建工程</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元，无形资产</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元，其他资产</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元（具体内容详见附表）。与上年相比，本年资产总</w:t>
      </w:r>
      <w:r>
        <w:rPr>
          <w:rFonts w:ascii="Times New Roman" w:eastAsia="仿宋" w:hAnsi="Times New Roman" w:cs="Times New Roman" w:hint="eastAsia"/>
          <w:sz w:val="30"/>
          <w:szCs w:val="30"/>
        </w:rPr>
        <w:lastRenderedPageBreak/>
        <w:t>额增加</w:t>
      </w:r>
      <w:r>
        <w:rPr>
          <w:rFonts w:ascii="Times New Roman" w:eastAsia="仿宋" w:hAnsi="Times New Roman" w:cs="Times New Roman" w:hint="eastAsia"/>
          <w:sz w:val="30"/>
          <w:szCs w:val="30"/>
        </w:rPr>
        <w:t>41,965.84</w:t>
      </w:r>
      <w:r>
        <w:rPr>
          <w:rFonts w:ascii="Times New Roman" w:eastAsia="仿宋" w:hAnsi="Times New Roman" w:cs="Times New Roman" w:hint="eastAsia"/>
          <w:sz w:val="30"/>
          <w:szCs w:val="30"/>
        </w:rPr>
        <w:t>元，其中固定资产增加</w:t>
      </w:r>
      <w:r>
        <w:rPr>
          <w:rFonts w:ascii="Times New Roman" w:eastAsia="仿宋" w:hAnsi="Times New Roman" w:cs="Times New Roman" w:hint="eastAsia"/>
          <w:sz w:val="30"/>
          <w:szCs w:val="30"/>
        </w:rPr>
        <w:t>2,056.49</w:t>
      </w:r>
      <w:r>
        <w:rPr>
          <w:rFonts w:ascii="Times New Roman" w:eastAsia="仿宋" w:hAnsi="Times New Roman" w:cs="Times New Roman" w:hint="eastAsia"/>
          <w:sz w:val="30"/>
          <w:szCs w:val="30"/>
        </w:rPr>
        <w:t>元。处置房屋建筑物</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平方米，账面原值</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元；处置车辆</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辆，账面原值</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元；报废报损资产</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项，账面原值</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.00</w:t>
      </w:r>
      <w:r>
        <w:rPr>
          <w:rFonts w:ascii="Times New Roman" w:eastAsia="仿宋" w:hAnsi="Times New Roman" w:cs="Times New Roman" w:hint="eastAsia"/>
          <w:sz w:val="30"/>
          <w:szCs w:val="30"/>
        </w:rPr>
        <w:t>元，实现资产处置收入</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元；出租房屋</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平方米，账面原值</w:t>
      </w:r>
      <w:r>
        <w:rPr>
          <w:rFonts w:ascii="Times New Roman" w:eastAsia="仿宋" w:hAnsi="Times New Roman" w:cs="Times New Roman" w:hint="eastAsia"/>
          <w:sz w:val="30"/>
          <w:szCs w:val="30"/>
        </w:rPr>
        <w:t>0</w:t>
      </w:r>
      <w:r>
        <w:rPr>
          <w:rFonts w:ascii="Times New Roman" w:eastAsia="仿宋" w:hAnsi="Times New Roman" w:cs="Times New Roman" w:hint="eastAsia"/>
          <w:sz w:val="30"/>
          <w:szCs w:val="30"/>
        </w:rPr>
        <w:t>.00</w:t>
      </w:r>
      <w:r>
        <w:rPr>
          <w:rFonts w:ascii="Times New Roman" w:eastAsia="仿宋" w:hAnsi="Times New Roman" w:cs="Times New Roman" w:hint="eastAsia"/>
          <w:sz w:val="30"/>
          <w:szCs w:val="30"/>
        </w:rPr>
        <w:t>元，实现资产使用收入</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元。（国有资产使用情况表详见附表）</w:t>
      </w:r>
    </w:p>
    <w:p w14:paraId="61A3DF03" w14:textId="77777777" w:rsidR="00E7545A" w:rsidRDefault="00450B6E">
      <w:pPr>
        <w:ind w:firstLineChars="200" w:firstLine="600"/>
      </w:pPr>
      <w:r>
        <w:rPr>
          <w:rFonts w:ascii="黑体" w:eastAsia="黑体" w:hAnsi="宋体" w:cs="黑体" w:hint="eastAsia"/>
          <w:sz w:val="30"/>
          <w:szCs w:val="30"/>
        </w:rPr>
        <w:t>三、政府采购支出情况</w:t>
      </w:r>
    </w:p>
    <w:p w14:paraId="3626E90B" w14:textId="77777777" w:rsidR="00E7545A" w:rsidRDefault="00450B6E">
      <w:pPr>
        <w:ind w:firstLineChars="200" w:firstLine="600"/>
      </w:pP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年度，单位政府采购支出总额</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元，其中：政府采购货物支出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元；政府采购工程支出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元；政府采购服务支出</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元。授予中小企业合同金额</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元，占政府采购支出总额的</w:t>
      </w:r>
      <w:r>
        <w:rPr>
          <w:rFonts w:ascii="Times New Roman" w:eastAsia="仿宋" w:hAnsi="Times New Roman" w:cs="Times New Roman" w:hint="eastAsia"/>
          <w:sz w:val="30"/>
          <w:szCs w:val="30"/>
        </w:rPr>
        <w:t>0.00%</w:t>
      </w:r>
      <w:r>
        <w:rPr>
          <w:rFonts w:ascii="Times New Roman" w:eastAsia="仿宋" w:hAnsi="Times New Roman" w:cs="Times New Roman" w:hint="eastAsia"/>
          <w:sz w:val="30"/>
          <w:szCs w:val="30"/>
        </w:rPr>
        <w:t>。</w:t>
      </w:r>
    </w:p>
    <w:p w14:paraId="59342065" w14:textId="77777777" w:rsidR="00E7545A" w:rsidRDefault="00450B6E">
      <w:pPr>
        <w:ind w:firstLineChars="200" w:firstLine="600"/>
      </w:pPr>
      <w:r>
        <w:rPr>
          <w:rFonts w:ascii="黑体" w:eastAsia="黑体" w:hAnsi="宋体" w:cs="黑体" w:hint="eastAsia"/>
          <w:sz w:val="30"/>
          <w:szCs w:val="30"/>
        </w:rPr>
        <w:t>四、部门绩效自评情况</w:t>
      </w:r>
    </w:p>
    <w:p w14:paraId="14FA20A2" w14:textId="77777777" w:rsidR="00E7545A" w:rsidRDefault="00450B6E">
      <w:pPr>
        <w:ind w:firstLineChars="200" w:firstLine="600"/>
      </w:pPr>
      <w:r>
        <w:rPr>
          <w:rFonts w:ascii="Times New Roman" w:eastAsia="仿宋" w:hAnsi="Times New Roman" w:cs="Times New Roman" w:hint="eastAsia"/>
          <w:sz w:val="30"/>
          <w:szCs w:val="30"/>
        </w:rPr>
        <w:t>部门绩效自评情况详见附表。</w:t>
      </w:r>
    </w:p>
    <w:p w14:paraId="2E67BB37" w14:textId="77777777" w:rsidR="00E7545A" w:rsidRDefault="00450B6E">
      <w:pPr>
        <w:ind w:firstLineChars="200" w:firstLine="600"/>
      </w:pPr>
      <w:r>
        <w:rPr>
          <w:rFonts w:ascii="黑体" w:eastAsia="黑体" w:hAnsi="宋体" w:cs="黑体" w:hint="eastAsia"/>
          <w:sz w:val="30"/>
          <w:szCs w:val="30"/>
        </w:rPr>
        <w:t>五、其他重要事项情况说明</w:t>
      </w:r>
    </w:p>
    <w:p w14:paraId="5119C50C" w14:textId="77777777" w:rsidR="00E7545A" w:rsidRDefault="00450B6E">
      <w:pPr>
        <w:ind w:firstLineChars="200" w:firstLine="600"/>
      </w:pPr>
      <w:r>
        <w:rPr>
          <w:rFonts w:ascii="Times New Roman" w:eastAsia="仿宋" w:hAnsi="Times New Roman" w:cs="Times New Roman" w:hint="eastAsia"/>
          <w:sz w:val="30"/>
          <w:szCs w:val="30"/>
        </w:rPr>
        <w:t>本单位</w:t>
      </w:r>
      <w:r>
        <w:rPr>
          <w:rFonts w:ascii="Times New Roman" w:eastAsia="仿宋" w:hAnsi="Times New Roman" w:cs="Times New Roman" w:hint="eastAsia"/>
          <w:sz w:val="30"/>
          <w:szCs w:val="30"/>
        </w:rPr>
        <w:t>2023</w:t>
      </w:r>
      <w:r>
        <w:rPr>
          <w:rFonts w:ascii="Times New Roman" w:eastAsia="仿宋" w:hAnsi="Times New Roman" w:cs="Times New Roman" w:hint="eastAsia"/>
          <w:sz w:val="30"/>
          <w:szCs w:val="30"/>
        </w:rPr>
        <w:t>年度无其他重要事项情况说明。</w:t>
      </w:r>
    </w:p>
    <w:p w14:paraId="522DC88C" w14:textId="77777777" w:rsidR="00E7545A" w:rsidRDefault="00450B6E">
      <w:pPr>
        <w:ind w:firstLineChars="200" w:firstLine="600"/>
        <w:rPr>
          <w:rFonts w:ascii="黑体" w:eastAsia="黑体" w:hAnsi="宋体" w:cs="黑体"/>
          <w:sz w:val="30"/>
          <w:szCs w:val="30"/>
        </w:rPr>
      </w:pPr>
      <w:r>
        <w:rPr>
          <w:rFonts w:ascii="黑体" w:eastAsia="黑体" w:hAnsi="宋体" w:cs="黑体" w:hint="eastAsia"/>
          <w:sz w:val="30"/>
          <w:szCs w:val="30"/>
        </w:rPr>
        <w:t>六、相关口径说明</w:t>
      </w:r>
    </w:p>
    <w:p w14:paraId="679C07FA" w14:textId="77777777" w:rsidR="00E7545A" w:rsidRDefault="00450B6E">
      <w:pPr>
        <w:ind w:firstLineChars="200" w:firstLine="600"/>
        <w:rPr>
          <w:rFonts w:ascii="仿宋" w:eastAsia="仿宋" w:hAnsi="仿宋" w:cs="仿宋"/>
          <w:sz w:val="30"/>
          <w:szCs w:val="30"/>
        </w:rPr>
      </w:pPr>
      <w:r>
        <w:rPr>
          <w:rFonts w:ascii="仿宋" w:eastAsia="仿宋" w:hAnsi="仿宋" w:cs="仿宋" w:hint="eastAsia"/>
          <w:sz w:val="30"/>
          <w:szCs w:val="30"/>
        </w:rPr>
        <w:t>（一）基本支出中人员经费包括工资福利支出和对个人和家庭的补助，公用经费包括商品和服务支出、资本性支出等人员经费以外的支出。</w:t>
      </w:r>
    </w:p>
    <w:p w14:paraId="3F14090D" w14:textId="77777777" w:rsidR="00E7545A" w:rsidRDefault="00450B6E">
      <w:pPr>
        <w:ind w:firstLineChars="200" w:firstLine="600"/>
        <w:rPr>
          <w:rFonts w:ascii="仿宋" w:eastAsia="仿宋" w:hAnsi="仿宋" w:cs="仿宋"/>
          <w:sz w:val="30"/>
          <w:szCs w:val="30"/>
        </w:rPr>
      </w:pPr>
      <w:r>
        <w:rPr>
          <w:rFonts w:ascii="仿宋" w:eastAsia="仿宋" w:hAnsi="仿宋" w:cs="仿宋" w:hint="eastAsia"/>
          <w:sz w:val="30"/>
          <w:szCs w:val="30"/>
        </w:rPr>
        <w:t>（二）机关运行经费指行政单位和参照公务员法管理的事业单位使用一般公共预算财政拨款安排的基本支出中的公用经费支出。</w:t>
      </w:r>
      <w:r>
        <w:rPr>
          <w:rFonts w:ascii="仿宋" w:eastAsia="仿宋" w:hAnsi="仿宋" w:cs="仿宋" w:hint="eastAsia"/>
          <w:sz w:val="30"/>
          <w:szCs w:val="30"/>
        </w:rPr>
        <w:t xml:space="preserve">       </w:t>
      </w:r>
    </w:p>
    <w:p w14:paraId="1DC52362" w14:textId="77777777" w:rsidR="00E7545A" w:rsidRDefault="00450B6E">
      <w:pPr>
        <w:ind w:firstLineChars="200" w:firstLine="600"/>
        <w:rPr>
          <w:rFonts w:ascii="仿宋" w:eastAsia="仿宋" w:hAnsi="仿宋" w:cs="仿宋"/>
          <w:sz w:val="30"/>
          <w:szCs w:val="30"/>
        </w:rPr>
      </w:pPr>
      <w:r>
        <w:rPr>
          <w:rFonts w:ascii="仿宋" w:eastAsia="仿宋" w:hAnsi="仿宋" w:cs="仿宋" w:hint="eastAsia"/>
          <w:sz w:val="30"/>
          <w:szCs w:val="30"/>
        </w:rPr>
        <w:t>（三）按照党中央、国务院有关文件及部门预算管理有关规</w:t>
      </w:r>
      <w:r>
        <w:rPr>
          <w:rFonts w:ascii="仿宋" w:eastAsia="仿宋" w:hAnsi="仿宋" w:cs="仿宋" w:hint="eastAsia"/>
          <w:sz w:val="30"/>
          <w:szCs w:val="30"/>
        </w:rPr>
        <w:lastRenderedPageBreak/>
        <w:t>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w:t>
      </w:r>
      <w:r>
        <w:rPr>
          <w:rFonts w:ascii="仿宋" w:eastAsia="仿宋" w:hAnsi="仿宋" w:cs="仿宋" w:hint="eastAsia"/>
          <w:sz w:val="30"/>
          <w:szCs w:val="30"/>
        </w:rPr>
        <w:t>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9E7212F" w14:textId="77777777" w:rsidR="00E7545A" w:rsidRDefault="00450B6E">
      <w:pPr>
        <w:ind w:firstLineChars="200" w:firstLine="600"/>
        <w:rPr>
          <w:rFonts w:ascii="仿宋" w:eastAsia="仿宋" w:hAnsi="仿宋" w:cs="仿宋"/>
          <w:sz w:val="30"/>
          <w:szCs w:val="30"/>
        </w:rPr>
      </w:pPr>
      <w:r>
        <w:rPr>
          <w:rFonts w:ascii="仿宋" w:eastAsia="仿宋" w:hAnsi="仿宋" w:cs="仿宋" w:hint="eastAsia"/>
          <w:sz w:val="30"/>
          <w:szCs w:val="30"/>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6205338A" w14:textId="77777777" w:rsidR="00E7545A" w:rsidRDefault="00E7545A"/>
    <w:p w14:paraId="3A94A0C8" w14:textId="77777777" w:rsidR="00E7545A" w:rsidRDefault="00450B6E">
      <w:r>
        <w:rPr>
          <w:rFonts w:hint="eastAsia"/>
        </w:rPr>
        <w:t xml:space="preserve"> </w:t>
      </w:r>
    </w:p>
    <w:p w14:paraId="42D7CA92" w14:textId="77777777" w:rsidR="00E7545A" w:rsidRDefault="00450B6E">
      <w:pPr>
        <w:jc w:val="center"/>
      </w:pPr>
      <w:r>
        <w:rPr>
          <w:rFonts w:ascii="黑体" w:eastAsia="黑体" w:hAnsi="宋体" w:cs="黑体" w:hint="eastAsia"/>
          <w:sz w:val="31"/>
          <w:szCs w:val="31"/>
        </w:rPr>
        <w:t>第五</w:t>
      </w:r>
      <w:r>
        <w:rPr>
          <w:rFonts w:ascii="黑体" w:eastAsia="黑体" w:hAnsi="宋体" w:cs="黑体" w:hint="eastAsia"/>
          <w:sz w:val="31"/>
          <w:szCs w:val="31"/>
        </w:rPr>
        <w:t>部分</w:t>
      </w:r>
      <w:r>
        <w:rPr>
          <w:rFonts w:ascii="黑体" w:eastAsia="黑体" w:hAnsi="宋体" w:cs="黑体" w:hint="eastAsia"/>
          <w:sz w:val="31"/>
          <w:szCs w:val="31"/>
        </w:rPr>
        <w:t xml:space="preserve">  </w:t>
      </w:r>
      <w:r>
        <w:rPr>
          <w:rFonts w:ascii="黑体" w:eastAsia="黑体" w:hAnsi="宋体" w:cs="黑体" w:hint="eastAsia"/>
          <w:sz w:val="31"/>
          <w:szCs w:val="31"/>
        </w:rPr>
        <w:t>名词解释</w:t>
      </w:r>
    </w:p>
    <w:p w14:paraId="6A753D61" w14:textId="77777777" w:rsidR="00E7545A" w:rsidRDefault="00450B6E">
      <w:pPr>
        <w:ind w:firstLineChars="200" w:firstLine="600"/>
        <w:rPr>
          <w:rFonts w:ascii="仿宋" w:eastAsia="仿宋" w:hAnsi="仿宋" w:cs="仿宋"/>
          <w:sz w:val="30"/>
          <w:szCs w:val="30"/>
        </w:rPr>
      </w:pPr>
      <w:r>
        <w:rPr>
          <w:rFonts w:ascii="仿宋" w:eastAsia="仿宋" w:hAnsi="仿宋" w:cs="仿宋" w:hint="eastAsia"/>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6D4D90AC" w14:textId="77777777" w:rsidR="00E7545A" w:rsidRDefault="00E7545A"/>
    <w:p w14:paraId="1D750CC1" w14:textId="77777777" w:rsidR="00E7545A" w:rsidRDefault="00E7545A">
      <w:pPr>
        <w:pStyle w:val="a3"/>
        <w:widowControl/>
        <w:shd w:val="clear" w:color="auto" w:fill="FFFFFF"/>
        <w:spacing w:beforeAutospacing="0" w:afterAutospacing="0"/>
        <w:rPr>
          <w:rFonts w:ascii="Times New Roman" w:eastAsia="微软雅黑" w:hAnsi="Times New Roman"/>
          <w:color w:val="333333"/>
          <w:sz w:val="21"/>
          <w:szCs w:val="21"/>
          <w:shd w:val="clear" w:color="auto" w:fill="FFFFFF"/>
        </w:rPr>
      </w:pPr>
    </w:p>
    <w:p w14:paraId="3910C5C7" w14:textId="77777777" w:rsidR="00E7545A" w:rsidRDefault="00450B6E">
      <w:pPr>
        <w:pStyle w:val="a3"/>
        <w:widowControl/>
        <w:shd w:val="clear" w:color="auto" w:fill="FFFFFF"/>
        <w:spacing w:beforeAutospacing="0" w:afterAutospacing="0"/>
        <w:rPr>
          <w:rStyle w:val="a4"/>
          <w:rFonts w:ascii="Arial" w:eastAsia="微软雅黑" w:hAnsi="Arial" w:cs="Arial"/>
          <w:color w:val="333333"/>
          <w:sz w:val="36"/>
          <w:szCs w:val="36"/>
          <w:shd w:val="clear" w:color="auto" w:fill="FFFFFF"/>
        </w:rPr>
      </w:pPr>
      <w:r>
        <w:rPr>
          <w:rStyle w:val="a4"/>
          <w:rFonts w:ascii="Arial" w:eastAsia="微软雅黑" w:hAnsi="Arial" w:cs="Arial" w:hint="eastAsia"/>
          <w:color w:val="333333"/>
          <w:sz w:val="36"/>
          <w:szCs w:val="36"/>
          <w:shd w:val="clear" w:color="auto" w:fill="FFFFFF"/>
        </w:rPr>
        <w:t>监督索引号</w:t>
      </w:r>
      <w:r>
        <w:rPr>
          <w:rStyle w:val="a4"/>
          <w:rFonts w:ascii="Arial" w:eastAsia="微软雅黑" w:hAnsi="Arial" w:cs="Arial" w:hint="eastAsia"/>
          <w:color w:val="333333"/>
          <w:sz w:val="36"/>
          <w:szCs w:val="36"/>
          <w:shd w:val="clear" w:color="auto" w:fill="FFFFFF"/>
        </w:rPr>
        <w:t>53040300571501111</w:t>
      </w:r>
    </w:p>
    <w:p w14:paraId="1DE5E721" w14:textId="77777777" w:rsidR="00E7545A" w:rsidRDefault="00450B6E">
      <w:r>
        <w:rPr>
          <w:rFonts w:hint="eastAsia"/>
        </w:rPr>
        <w:t xml:space="preserve"> </w:t>
      </w:r>
    </w:p>
    <w:p w14:paraId="49399759" w14:textId="77777777" w:rsidR="00E7545A" w:rsidRDefault="00E7545A"/>
    <w:sectPr w:rsidR="00E75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MDVmZmQxNDk2YmVhMmFmMTMxZmZhNDc3OWVjNTEifQ=="/>
  </w:docVars>
  <w:rsids>
    <w:rsidRoot w:val="471163D0"/>
    <w:rsid w:val="00450B6E"/>
    <w:rsid w:val="00E7545A"/>
    <w:rsid w:val="17D337AE"/>
    <w:rsid w:val="26E0609E"/>
    <w:rsid w:val="2B560448"/>
    <w:rsid w:val="31A94253"/>
    <w:rsid w:val="34C02C43"/>
    <w:rsid w:val="3B304812"/>
    <w:rsid w:val="41EC36B6"/>
    <w:rsid w:val="438374A9"/>
    <w:rsid w:val="471163D0"/>
    <w:rsid w:val="4F5F701C"/>
    <w:rsid w:val="54FF095A"/>
    <w:rsid w:val="69434D94"/>
    <w:rsid w:val="78004F36"/>
    <w:rsid w:val="7C39225B"/>
    <w:rsid w:val="7D10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222222"/>
      <w:sz w:val="18"/>
      <w:szCs w:val="18"/>
      <w:u w:val="none"/>
    </w:rPr>
  </w:style>
  <w:style w:type="character" w:styleId="a6">
    <w:name w:val="Emphasis"/>
    <w:basedOn w:val="a0"/>
    <w:qFormat/>
  </w:style>
  <w:style w:type="character" w:styleId="a7">
    <w:name w:val="Hyperlink"/>
    <w:basedOn w:val="a0"/>
    <w:qFormat/>
    <w:rPr>
      <w:color w:val="222222"/>
      <w:sz w:val="18"/>
      <w:szCs w:val="18"/>
      <w:u w:val="none"/>
    </w:rPr>
  </w:style>
  <w:style w:type="character" w:styleId="HTML">
    <w:name w:val="HTML Cite"/>
    <w:basedOn w:val="a0"/>
    <w:qFormat/>
  </w:style>
  <w:style w:type="character" w:customStyle="1" w:styleId="swiper-active-switch">
    <w:name w:val="swiper-active-switch"/>
    <w:basedOn w:val="a0"/>
    <w:qFormat/>
    <w:rPr>
      <w:shd w:val="clear" w:color="auto" w:fill="172733"/>
    </w:rPr>
  </w:style>
  <w:style w:type="character" w:customStyle="1" w:styleId="minline2">
    <w:name w:val="min_line2"/>
    <w:basedOn w:val="a0"/>
    <w:qFormat/>
    <w:rPr>
      <w:shd w:val="clear" w:color="auto" w:fill="3B79B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222222"/>
      <w:sz w:val="18"/>
      <w:szCs w:val="18"/>
      <w:u w:val="none"/>
    </w:rPr>
  </w:style>
  <w:style w:type="character" w:styleId="a6">
    <w:name w:val="Emphasis"/>
    <w:basedOn w:val="a0"/>
    <w:qFormat/>
  </w:style>
  <w:style w:type="character" w:styleId="a7">
    <w:name w:val="Hyperlink"/>
    <w:basedOn w:val="a0"/>
    <w:qFormat/>
    <w:rPr>
      <w:color w:val="222222"/>
      <w:sz w:val="18"/>
      <w:szCs w:val="18"/>
      <w:u w:val="none"/>
    </w:rPr>
  </w:style>
  <w:style w:type="character" w:styleId="HTML">
    <w:name w:val="HTML Cite"/>
    <w:basedOn w:val="a0"/>
    <w:qFormat/>
  </w:style>
  <w:style w:type="character" w:customStyle="1" w:styleId="swiper-active-switch">
    <w:name w:val="swiper-active-switch"/>
    <w:basedOn w:val="a0"/>
    <w:qFormat/>
    <w:rPr>
      <w:shd w:val="clear" w:color="auto" w:fill="172733"/>
    </w:rPr>
  </w:style>
  <w:style w:type="character" w:customStyle="1" w:styleId="minline2">
    <w:name w:val="min_line2"/>
    <w:basedOn w:val="a0"/>
    <w:qFormat/>
    <w:rPr>
      <w:shd w:val="clear" w:color="auto" w:fill="3B79B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1167</Words>
  <Characters>6658</Characters>
  <Application>Microsoft Office Word</Application>
  <DocSecurity>0</DocSecurity>
  <Lines>55</Lines>
  <Paragraphs>15</Paragraphs>
  <ScaleCrop>false</ScaleCrop>
  <Company>玉溪市江川区党政机关单位</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Z小世界</dc:creator>
  <cp:lastModifiedBy>Administrator</cp:lastModifiedBy>
  <cp:revision>2</cp:revision>
  <dcterms:created xsi:type="dcterms:W3CDTF">2024-10-12T02:24:00Z</dcterms:created>
  <dcterms:modified xsi:type="dcterms:W3CDTF">2024-12-25T01:59:00Z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2EB49EDDEF5A4ADA91CAEACE94E7927E_13</vt:lpwstr>
  </property>
</Properties>
</file>